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078B0" w14:textId="3308E4A2" w:rsidR="00716A9C" w:rsidRPr="00885A92" w:rsidRDefault="00716A9C" w:rsidP="00716A9C">
      <w:pPr>
        <w:spacing w:line="276" w:lineRule="auto"/>
        <w:jc w:val="center"/>
        <w:rPr>
          <w:rFonts w:ascii="Times New Roman" w:hAnsi="Times New Roman" w:cs="Times New Roman"/>
          <w:b/>
          <w:color w:val="0563C1" w:themeColor="hyperlink"/>
          <w:sz w:val="22"/>
          <w:szCs w:val="22"/>
          <w:u w:val="single"/>
        </w:rPr>
      </w:pPr>
    </w:p>
    <w:p w14:paraId="69CF82F3" w14:textId="77777777" w:rsidR="000B0DE9" w:rsidRPr="00885A92" w:rsidRDefault="000B0DE9" w:rsidP="00716A9C">
      <w:pPr>
        <w:spacing w:line="276" w:lineRule="auto"/>
        <w:jc w:val="both"/>
        <w:rPr>
          <w:rFonts w:ascii="Times New Roman" w:hAnsi="Times New Roman" w:cs="Times New Roman"/>
          <w:b/>
          <w:bCs/>
          <w:sz w:val="22"/>
          <w:szCs w:val="22"/>
        </w:rPr>
      </w:pPr>
    </w:p>
    <w:p w14:paraId="1506A7C2" w14:textId="1882F221" w:rsidR="000B0DE9" w:rsidRPr="00E87215" w:rsidRDefault="00524019" w:rsidP="00716A9C">
      <w:pPr>
        <w:spacing w:line="276" w:lineRule="auto"/>
        <w:jc w:val="both"/>
        <w:rPr>
          <w:rFonts w:ascii="Times New Roman" w:hAnsi="Times New Roman" w:cs="Times New Roman"/>
          <w:bCs/>
          <w:sz w:val="22"/>
          <w:szCs w:val="22"/>
        </w:rPr>
      </w:pPr>
      <w:r>
        <w:rPr>
          <w:rFonts w:ascii="Times New Roman" w:hAnsi="Times New Roman" w:cs="Times New Roman"/>
          <w:bCs/>
          <w:sz w:val="22"/>
          <w:szCs w:val="22"/>
        </w:rPr>
        <w:t>November XX</w:t>
      </w:r>
      <w:r w:rsidR="001E554B">
        <w:rPr>
          <w:rFonts w:ascii="Times New Roman" w:hAnsi="Times New Roman" w:cs="Times New Roman"/>
          <w:bCs/>
          <w:sz w:val="22"/>
          <w:szCs w:val="22"/>
        </w:rPr>
        <w:t xml:space="preserve">, </w:t>
      </w:r>
      <w:r w:rsidR="00E87215" w:rsidRPr="00E87215">
        <w:rPr>
          <w:rFonts w:ascii="Times New Roman" w:hAnsi="Times New Roman" w:cs="Times New Roman"/>
          <w:bCs/>
          <w:sz w:val="22"/>
          <w:szCs w:val="22"/>
        </w:rPr>
        <w:t>2021</w:t>
      </w:r>
    </w:p>
    <w:p w14:paraId="4D194469" w14:textId="77777777" w:rsidR="00E87215" w:rsidRDefault="00E87215" w:rsidP="00716A9C">
      <w:pPr>
        <w:spacing w:line="276" w:lineRule="auto"/>
        <w:jc w:val="both"/>
        <w:rPr>
          <w:rFonts w:ascii="Times New Roman" w:hAnsi="Times New Roman" w:cs="Times New Roman"/>
          <w:b/>
          <w:bCs/>
          <w:sz w:val="22"/>
          <w:szCs w:val="22"/>
        </w:rPr>
      </w:pPr>
    </w:p>
    <w:p w14:paraId="024B7AE5" w14:textId="1CE6DD2A" w:rsidR="00524019" w:rsidRPr="00E87215" w:rsidRDefault="00524019" w:rsidP="00524019">
      <w:pPr>
        <w:spacing w:line="276" w:lineRule="auto"/>
        <w:jc w:val="both"/>
        <w:rPr>
          <w:rFonts w:ascii="Times New Roman" w:hAnsi="Times New Roman" w:cs="Times New Roman"/>
          <w:bCs/>
          <w:sz w:val="22"/>
          <w:szCs w:val="22"/>
        </w:rPr>
      </w:pPr>
      <w:r w:rsidRPr="00E87215">
        <w:rPr>
          <w:rFonts w:ascii="Times New Roman" w:hAnsi="Times New Roman" w:cs="Times New Roman"/>
          <w:bCs/>
          <w:sz w:val="22"/>
          <w:szCs w:val="22"/>
        </w:rPr>
        <w:t xml:space="preserve">The </w:t>
      </w:r>
      <w:r>
        <w:rPr>
          <w:rFonts w:ascii="Times New Roman" w:hAnsi="Times New Roman" w:cs="Times New Roman"/>
          <w:bCs/>
          <w:sz w:val="22"/>
          <w:szCs w:val="22"/>
        </w:rPr>
        <w:t xml:space="preserve">Honorable </w:t>
      </w:r>
      <w:r>
        <w:rPr>
          <w:rFonts w:ascii="Times New Roman" w:hAnsi="Times New Roman" w:cs="Times New Roman"/>
          <w:bCs/>
          <w:sz w:val="22"/>
          <w:szCs w:val="22"/>
        </w:rPr>
        <w:t>YY</w:t>
      </w:r>
    </w:p>
    <w:p w14:paraId="24B6424A" w14:textId="5FBF4AF4" w:rsidR="00524019" w:rsidRDefault="00524019" w:rsidP="00524019">
      <w:pPr>
        <w:spacing w:line="276" w:lineRule="auto"/>
        <w:jc w:val="both"/>
        <w:rPr>
          <w:rFonts w:ascii="Times New Roman" w:hAnsi="Times New Roman" w:cs="Times New Roman"/>
          <w:sz w:val="22"/>
          <w:szCs w:val="22"/>
        </w:rPr>
      </w:pPr>
      <w:r>
        <w:rPr>
          <w:rFonts w:ascii="Times New Roman" w:hAnsi="Times New Roman" w:cs="Times New Roman"/>
          <w:sz w:val="22"/>
          <w:szCs w:val="22"/>
        </w:rPr>
        <w:t>U.S. Senate</w:t>
      </w:r>
    </w:p>
    <w:p w14:paraId="7F19D2F8" w14:textId="0D8196D3" w:rsidR="00524019" w:rsidRDefault="00524019" w:rsidP="00524019">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ZZ </w:t>
      </w:r>
      <w:r>
        <w:rPr>
          <w:rFonts w:ascii="Times New Roman" w:hAnsi="Times New Roman" w:cs="Times New Roman"/>
          <w:sz w:val="22"/>
          <w:szCs w:val="22"/>
        </w:rPr>
        <w:t>Senate Office Building</w:t>
      </w:r>
    </w:p>
    <w:p w14:paraId="1CBF6CE1" w14:textId="77777777" w:rsidR="00524019" w:rsidRDefault="00524019" w:rsidP="00524019">
      <w:pPr>
        <w:spacing w:line="276" w:lineRule="auto"/>
        <w:jc w:val="both"/>
        <w:rPr>
          <w:rFonts w:ascii="Times New Roman" w:hAnsi="Times New Roman" w:cs="Times New Roman"/>
          <w:sz w:val="22"/>
          <w:szCs w:val="22"/>
        </w:rPr>
      </w:pPr>
      <w:r>
        <w:rPr>
          <w:rFonts w:ascii="Times New Roman" w:hAnsi="Times New Roman" w:cs="Times New Roman"/>
          <w:sz w:val="22"/>
          <w:szCs w:val="22"/>
        </w:rPr>
        <w:t>Washington, DC 20510</w:t>
      </w:r>
    </w:p>
    <w:p w14:paraId="19F75A55" w14:textId="77777777" w:rsidR="00097221" w:rsidRPr="00885A92" w:rsidRDefault="00097221" w:rsidP="00716A9C">
      <w:pPr>
        <w:spacing w:line="276" w:lineRule="auto"/>
        <w:jc w:val="both"/>
        <w:rPr>
          <w:rFonts w:ascii="Times New Roman" w:hAnsi="Times New Roman" w:cs="Times New Roman"/>
          <w:sz w:val="22"/>
          <w:szCs w:val="22"/>
        </w:rPr>
      </w:pPr>
    </w:p>
    <w:p w14:paraId="5D697E2E" w14:textId="44BC567F" w:rsidR="00097221" w:rsidRPr="00885A92" w:rsidRDefault="00097221" w:rsidP="00716A9C">
      <w:pPr>
        <w:spacing w:line="276" w:lineRule="auto"/>
        <w:jc w:val="both"/>
        <w:rPr>
          <w:rFonts w:ascii="Times New Roman" w:hAnsi="Times New Roman" w:cs="Times New Roman"/>
          <w:b/>
          <w:bCs/>
          <w:sz w:val="22"/>
          <w:szCs w:val="22"/>
        </w:rPr>
      </w:pPr>
      <w:r w:rsidRPr="00885A92">
        <w:rPr>
          <w:rFonts w:ascii="Times New Roman" w:hAnsi="Times New Roman" w:cs="Times New Roman"/>
          <w:b/>
          <w:bCs/>
          <w:sz w:val="22"/>
          <w:szCs w:val="22"/>
        </w:rPr>
        <w:t xml:space="preserve">RE: </w:t>
      </w:r>
      <w:r w:rsidR="001E554B">
        <w:rPr>
          <w:rFonts w:ascii="Times New Roman" w:hAnsi="Times New Roman" w:cs="Times New Roman"/>
          <w:b/>
          <w:bCs/>
          <w:sz w:val="22"/>
          <w:szCs w:val="22"/>
        </w:rPr>
        <w:t>Municipal Bonds and Infrastructure Investment</w:t>
      </w:r>
      <w:r w:rsidRPr="00885A92">
        <w:rPr>
          <w:rFonts w:ascii="Times New Roman" w:hAnsi="Times New Roman" w:cs="Times New Roman"/>
          <w:b/>
          <w:bCs/>
          <w:sz w:val="22"/>
          <w:szCs w:val="22"/>
        </w:rPr>
        <w:t xml:space="preserve"> </w:t>
      </w:r>
    </w:p>
    <w:p w14:paraId="22F1E166" w14:textId="77777777" w:rsidR="00885A92" w:rsidRPr="00885A92" w:rsidRDefault="00885A92" w:rsidP="00716A9C">
      <w:pPr>
        <w:spacing w:line="276" w:lineRule="auto"/>
        <w:jc w:val="both"/>
        <w:rPr>
          <w:rFonts w:ascii="Times New Roman" w:hAnsi="Times New Roman" w:cs="Times New Roman"/>
          <w:sz w:val="22"/>
          <w:szCs w:val="22"/>
        </w:rPr>
      </w:pPr>
    </w:p>
    <w:p w14:paraId="1DC8CAF6" w14:textId="1BAE58C0" w:rsidR="00097221" w:rsidRPr="00885A92" w:rsidRDefault="00097221" w:rsidP="00716A9C">
      <w:pPr>
        <w:spacing w:line="276" w:lineRule="auto"/>
        <w:jc w:val="both"/>
        <w:rPr>
          <w:rFonts w:ascii="Times New Roman" w:hAnsi="Times New Roman" w:cs="Times New Roman"/>
          <w:sz w:val="22"/>
          <w:szCs w:val="22"/>
        </w:rPr>
      </w:pPr>
      <w:r w:rsidRPr="00885A92">
        <w:rPr>
          <w:rFonts w:ascii="Times New Roman" w:hAnsi="Times New Roman" w:cs="Times New Roman"/>
          <w:sz w:val="22"/>
          <w:szCs w:val="22"/>
        </w:rPr>
        <w:t xml:space="preserve">Dear </w:t>
      </w:r>
      <w:r w:rsidR="001E1E1C">
        <w:rPr>
          <w:rFonts w:ascii="Times New Roman" w:hAnsi="Times New Roman" w:cs="Times New Roman"/>
          <w:sz w:val="22"/>
          <w:szCs w:val="22"/>
        </w:rPr>
        <w:t>Senator</w:t>
      </w:r>
      <w:r w:rsidR="00524019">
        <w:rPr>
          <w:rFonts w:ascii="Times New Roman" w:hAnsi="Times New Roman" w:cs="Times New Roman"/>
          <w:sz w:val="22"/>
          <w:szCs w:val="22"/>
        </w:rPr>
        <w:t>(</w:t>
      </w:r>
      <w:r w:rsidR="001E1E1C">
        <w:rPr>
          <w:rFonts w:ascii="Times New Roman" w:hAnsi="Times New Roman" w:cs="Times New Roman"/>
          <w:sz w:val="22"/>
          <w:szCs w:val="22"/>
        </w:rPr>
        <w:t>s</w:t>
      </w:r>
      <w:r w:rsidR="00524019">
        <w:rPr>
          <w:rFonts w:ascii="Times New Roman" w:hAnsi="Times New Roman" w:cs="Times New Roman"/>
          <w:sz w:val="22"/>
          <w:szCs w:val="22"/>
        </w:rPr>
        <w:t>)</w:t>
      </w:r>
      <w:r w:rsidR="001E1E1C">
        <w:rPr>
          <w:rFonts w:ascii="Times New Roman" w:hAnsi="Times New Roman" w:cs="Times New Roman"/>
          <w:sz w:val="22"/>
          <w:szCs w:val="22"/>
        </w:rPr>
        <w:t xml:space="preserve"> </w:t>
      </w:r>
      <w:r w:rsidR="00524019">
        <w:rPr>
          <w:rFonts w:ascii="Times New Roman" w:hAnsi="Times New Roman" w:cs="Times New Roman"/>
          <w:sz w:val="22"/>
          <w:szCs w:val="22"/>
        </w:rPr>
        <w:t>YY</w:t>
      </w:r>
      <w:r w:rsidRPr="00885A92">
        <w:rPr>
          <w:rFonts w:ascii="Times New Roman" w:hAnsi="Times New Roman" w:cs="Times New Roman"/>
          <w:sz w:val="22"/>
          <w:szCs w:val="22"/>
        </w:rPr>
        <w:t xml:space="preserve">, </w:t>
      </w:r>
    </w:p>
    <w:p w14:paraId="0661D0FC" w14:textId="719B0047" w:rsidR="00097221" w:rsidRPr="00885A92" w:rsidRDefault="00097221" w:rsidP="00716A9C">
      <w:pPr>
        <w:spacing w:line="276" w:lineRule="auto"/>
        <w:jc w:val="both"/>
        <w:rPr>
          <w:rFonts w:ascii="Times New Roman" w:hAnsi="Times New Roman" w:cs="Times New Roman"/>
          <w:sz w:val="22"/>
          <w:szCs w:val="22"/>
        </w:rPr>
      </w:pPr>
    </w:p>
    <w:p w14:paraId="7BBB0693" w14:textId="57501444" w:rsidR="00097221" w:rsidRPr="00885A92" w:rsidRDefault="00097221" w:rsidP="00716A9C">
      <w:pPr>
        <w:spacing w:line="276" w:lineRule="auto"/>
        <w:jc w:val="both"/>
        <w:rPr>
          <w:rFonts w:ascii="Times New Roman" w:hAnsi="Times New Roman" w:cs="Times New Roman"/>
          <w:sz w:val="22"/>
          <w:szCs w:val="22"/>
        </w:rPr>
      </w:pPr>
      <w:r w:rsidRPr="00885A92">
        <w:rPr>
          <w:rFonts w:ascii="Times New Roman" w:hAnsi="Times New Roman" w:cs="Times New Roman"/>
          <w:sz w:val="22"/>
          <w:szCs w:val="22"/>
        </w:rPr>
        <w:t xml:space="preserve">On behalf of </w:t>
      </w:r>
      <w:r w:rsidR="00524019" w:rsidRPr="00524019">
        <w:rPr>
          <w:rFonts w:ascii="Times New Roman" w:hAnsi="Times New Roman" w:cs="Times New Roman"/>
          <w:sz w:val="22"/>
          <w:szCs w:val="22"/>
          <w:highlight w:val="yellow"/>
        </w:rPr>
        <w:t>[Name of Jurisdiction]</w:t>
      </w:r>
      <w:r w:rsidRPr="00524019">
        <w:rPr>
          <w:rFonts w:ascii="Times New Roman" w:hAnsi="Times New Roman" w:cs="Times New Roman"/>
          <w:sz w:val="22"/>
          <w:szCs w:val="22"/>
          <w:highlight w:val="yellow"/>
        </w:rPr>
        <w:t>,</w:t>
      </w:r>
      <w:r w:rsidRPr="00885A92">
        <w:rPr>
          <w:rFonts w:ascii="Times New Roman" w:hAnsi="Times New Roman" w:cs="Times New Roman"/>
          <w:sz w:val="22"/>
          <w:szCs w:val="22"/>
        </w:rPr>
        <w:t xml:space="preserve"> we </w:t>
      </w:r>
      <w:r w:rsidR="001E554B">
        <w:rPr>
          <w:rFonts w:ascii="Times New Roman" w:hAnsi="Times New Roman" w:cs="Times New Roman"/>
          <w:sz w:val="22"/>
          <w:szCs w:val="22"/>
        </w:rPr>
        <w:t xml:space="preserve">write </w:t>
      </w:r>
      <w:r w:rsidR="00524019">
        <w:rPr>
          <w:rFonts w:ascii="Times New Roman" w:hAnsi="Times New Roman" w:cs="Times New Roman"/>
          <w:sz w:val="22"/>
          <w:szCs w:val="22"/>
        </w:rPr>
        <w:t>in support of</w:t>
      </w:r>
      <w:r w:rsidRPr="00885A92">
        <w:rPr>
          <w:rFonts w:ascii="Times New Roman" w:hAnsi="Times New Roman" w:cs="Times New Roman"/>
          <w:sz w:val="22"/>
          <w:szCs w:val="22"/>
        </w:rPr>
        <w:t xml:space="preserve"> the federal partnership represented by the tax-exemption for municipal securities and the effective use of th</w:t>
      </w:r>
      <w:r w:rsidR="007E3D08" w:rsidRPr="00885A92">
        <w:rPr>
          <w:rFonts w:ascii="Times New Roman" w:hAnsi="Times New Roman" w:cs="Times New Roman"/>
          <w:sz w:val="22"/>
          <w:szCs w:val="22"/>
        </w:rPr>
        <w:t xml:space="preserve">at </w:t>
      </w:r>
      <w:r w:rsidRPr="00885A92">
        <w:rPr>
          <w:rFonts w:ascii="Times New Roman" w:hAnsi="Times New Roman" w:cs="Times New Roman"/>
          <w:sz w:val="22"/>
          <w:szCs w:val="22"/>
        </w:rPr>
        <w:t>tax exemption for communities</w:t>
      </w:r>
      <w:r w:rsidR="00524019">
        <w:rPr>
          <w:rFonts w:ascii="Times New Roman" w:hAnsi="Times New Roman" w:cs="Times New Roman"/>
          <w:sz w:val="22"/>
          <w:szCs w:val="22"/>
        </w:rPr>
        <w:t xml:space="preserve"> across the country like ours</w:t>
      </w:r>
      <w:r w:rsidRPr="00885A92">
        <w:rPr>
          <w:rFonts w:ascii="Times New Roman" w:hAnsi="Times New Roman" w:cs="Times New Roman"/>
          <w:sz w:val="22"/>
          <w:szCs w:val="22"/>
        </w:rPr>
        <w:t>.</w:t>
      </w:r>
      <w:r w:rsidR="007E3D08" w:rsidRPr="00885A92">
        <w:rPr>
          <w:rFonts w:ascii="Times New Roman" w:hAnsi="Times New Roman" w:cs="Times New Roman"/>
          <w:sz w:val="22"/>
          <w:szCs w:val="22"/>
        </w:rPr>
        <w:t xml:space="preserve"> Tax-exempt bonds are the primary mechanism through which state and local governments</w:t>
      </w:r>
      <w:r w:rsidR="00524019">
        <w:rPr>
          <w:rFonts w:ascii="Times New Roman" w:hAnsi="Times New Roman" w:cs="Times New Roman"/>
          <w:sz w:val="22"/>
          <w:szCs w:val="22"/>
        </w:rPr>
        <w:t>,</w:t>
      </w:r>
      <w:r w:rsidR="007E3D08" w:rsidRPr="00885A92">
        <w:rPr>
          <w:rFonts w:ascii="Times New Roman" w:hAnsi="Times New Roman" w:cs="Times New Roman"/>
          <w:sz w:val="22"/>
          <w:szCs w:val="22"/>
        </w:rPr>
        <w:t xml:space="preserve"> </w:t>
      </w:r>
      <w:r w:rsidR="00524019">
        <w:rPr>
          <w:rFonts w:ascii="Times New Roman" w:hAnsi="Times New Roman" w:cs="Times New Roman"/>
          <w:sz w:val="22"/>
          <w:szCs w:val="22"/>
        </w:rPr>
        <w:t xml:space="preserve">like </w:t>
      </w:r>
      <w:r w:rsidR="00524019" w:rsidRPr="00524019">
        <w:rPr>
          <w:rFonts w:ascii="Times New Roman" w:hAnsi="Times New Roman" w:cs="Times New Roman"/>
          <w:sz w:val="22"/>
          <w:szCs w:val="22"/>
          <w:highlight w:val="yellow"/>
        </w:rPr>
        <w:t>[Name of Jurisdiction]</w:t>
      </w:r>
      <w:r w:rsidR="00524019">
        <w:rPr>
          <w:rFonts w:ascii="Times New Roman" w:hAnsi="Times New Roman" w:cs="Times New Roman"/>
          <w:sz w:val="22"/>
          <w:szCs w:val="22"/>
        </w:rPr>
        <w:t xml:space="preserve">, </w:t>
      </w:r>
      <w:r w:rsidR="007E3D08" w:rsidRPr="00885A92">
        <w:rPr>
          <w:rFonts w:ascii="Times New Roman" w:hAnsi="Times New Roman" w:cs="Times New Roman"/>
          <w:sz w:val="22"/>
          <w:szCs w:val="22"/>
        </w:rPr>
        <w:t xml:space="preserve">raise capital to finance a wide range of essential public projects. </w:t>
      </w:r>
      <w:r w:rsidR="009346D5" w:rsidRPr="009346D5">
        <w:rPr>
          <w:rFonts w:ascii="Times New Roman" w:hAnsi="Times New Roman" w:cs="Times New Roman"/>
          <w:sz w:val="22"/>
          <w:szCs w:val="22"/>
          <w:highlight w:val="yellow"/>
        </w:rPr>
        <w:t>For our city/county/etc., we have issued [</w:t>
      </w:r>
      <w:r w:rsidR="00524019" w:rsidRPr="009346D5">
        <w:rPr>
          <w:rFonts w:ascii="Times New Roman" w:hAnsi="Times New Roman" w:cs="Times New Roman"/>
          <w:sz w:val="22"/>
          <w:szCs w:val="22"/>
          <w:highlight w:val="yellow"/>
        </w:rPr>
        <w:t>If available insert issuance data for y</w:t>
      </w:r>
      <w:r w:rsidR="009346D5" w:rsidRPr="009346D5">
        <w:rPr>
          <w:rFonts w:ascii="Times New Roman" w:hAnsi="Times New Roman" w:cs="Times New Roman"/>
          <w:sz w:val="22"/>
          <w:szCs w:val="22"/>
          <w:highlight w:val="yellow"/>
        </w:rPr>
        <w:t>our jurisdiction over a 5 or 10-</w:t>
      </w:r>
      <w:r w:rsidR="00524019" w:rsidRPr="009346D5">
        <w:rPr>
          <w:rFonts w:ascii="Times New Roman" w:hAnsi="Times New Roman" w:cs="Times New Roman"/>
          <w:sz w:val="22"/>
          <w:szCs w:val="22"/>
          <w:highlight w:val="yellow"/>
        </w:rPr>
        <w:t>year period</w:t>
      </w:r>
      <w:r w:rsidR="009346D5" w:rsidRPr="009346D5">
        <w:rPr>
          <w:rFonts w:ascii="Times New Roman" w:hAnsi="Times New Roman" w:cs="Times New Roman"/>
          <w:sz w:val="22"/>
          <w:szCs w:val="22"/>
          <w:highlight w:val="yellow"/>
        </w:rPr>
        <w:t>] to address our capital needs, etc</w:t>
      </w:r>
      <w:r w:rsidR="007E3D08" w:rsidRPr="009346D5">
        <w:rPr>
          <w:rFonts w:ascii="Times New Roman" w:hAnsi="Times New Roman" w:cs="Times New Roman"/>
          <w:sz w:val="22"/>
          <w:szCs w:val="22"/>
          <w:highlight w:val="yellow"/>
        </w:rPr>
        <w:t>. For over 100 years, the municipal bond market has worked fairly and efficiently to address</w:t>
      </w:r>
      <w:r w:rsidR="009346D5" w:rsidRPr="009346D5">
        <w:rPr>
          <w:rFonts w:ascii="Times New Roman" w:hAnsi="Times New Roman" w:cs="Times New Roman"/>
          <w:sz w:val="22"/>
          <w:szCs w:val="22"/>
          <w:highlight w:val="yellow"/>
        </w:rPr>
        <w:t xml:space="preserve"> those </w:t>
      </w:r>
      <w:r w:rsidR="007E3D08" w:rsidRPr="009346D5">
        <w:rPr>
          <w:rFonts w:ascii="Times New Roman" w:hAnsi="Times New Roman" w:cs="Times New Roman"/>
          <w:sz w:val="22"/>
          <w:szCs w:val="22"/>
          <w:highlight w:val="yellow"/>
        </w:rPr>
        <w:t xml:space="preserve">needs, </w:t>
      </w:r>
      <w:r w:rsidR="009346D5" w:rsidRPr="009346D5">
        <w:rPr>
          <w:rFonts w:ascii="Times New Roman" w:hAnsi="Times New Roman" w:cs="Times New Roman"/>
          <w:sz w:val="22"/>
          <w:szCs w:val="22"/>
          <w:highlight w:val="yellow"/>
        </w:rPr>
        <w:t>as it has for other communities whether rural or urban</w:t>
      </w:r>
      <w:r w:rsidR="007E3D08" w:rsidRPr="009346D5">
        <w:rPr>
          <w:rFonts w:ascii="Times New Roman" w:hAnsi="Times New Roman" w:cs="Times New Roman"/>
          <w:sz w:val="22"/>
          <w:szCs w:val="22"/>
          <w:highlight w:val="yellow"/>
        </w:rPr>
        <w:t>.</w:t>
      </w:r>
      <w:r w:rsidR="007E3D08" w:rsidRPr="00885A92">
        <w:rPr>
          <w:rFonts w:ascii="Times New Roman" w:hAnsi="Times New Roman" w:cs="Times New Roman"/>
          <w:sz w:val="22"/>
          <w:szCs w:val="22"/>
        </w:rPr>
        <w:t xml:space="preserve"> </w:t>
      </w:r>
    </w:p>
    <w:p w14:paraId="11FEED59" w14:textId="434D45C9" w:rsidR="007E3D08" w:rsidRPr="00885A92" w:rsidRDefault="002100D9" w:rsidP="00716A9C">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p>
    <w:p w14:paraId="11F09DD5" w14:textId="26CDE333" w:rsidR="007E3D08" w:rsidRPr="00885A92" w:rsidRDefault="00FD2654" w:rsidP="00716A9C">
      <w:pPr>
        <w:spacing w:line="276" w:lineRule="auto"/>
        <w:jc w:val="both"/>
        <w:rPr>
          <w:rFonts w:ascii="Times New Roman" w:hAnsi="Times New Roman" w:cs="Times New Roman"/>
          <w:sz w:val="22"/>
          <w:szCs w:val="22"/>
        </w:rPr>
      </w:pPr>
      <w:r>
        <w:rPr>
          <w:rFonts w:ascii="Times New Roman" w:hAnsi="Times New Roman" w:cs="Times New Roman"/>
          <w:sz w:val="22"/>
          <w:szCs w:val="22"/>
        </w:rPr>
        <w:t>We appreciate the</w:t>
      </w:r>
      <w:r w:rsidR="00463D70">
        <w:rPr>
          <w:rFonts w:ascii="Times New Roman" w:hAnsi="Times New Roman" w:cs="Times New Roman"/>
          <w:sz w:val="22"/>
          <w:szCs w:val="22"/>
        </w:rPr>
        <w:t xml:space="preserve"> </w:t>
      </w:r>
      <w:r>
        <w:rPr>
          <w:rFonts w:ascii="Times New Roman" w:hAnsi="Times New Roman" w:cs="Times New Roman"/>
          <w:sz w:val="22"/>
          <w:szCs w:val="22"/>
        </w:rPr>
        <w:t>focus on</w:t>
      </w:r>
      <w:r w:rsidR="00EE5BB3">
        <w:rPr>
          <w:rFonts w:ascii="Times New Roman" w:hAnsi="Times New Roman" w:cs="Times New Roman"/>
          <w:sz w:val="22"/>
          <w:szCs w:val="22"/>
        </w:rPr>
        <w:t xml:space="preserve"> Capitol Hill in recent </w:t>
      </w:r>
      <w:r w:rsidR="00AD57EF">
        <w:rPr>
          <w:rFonts w:ascii="Times New Roman" w:hAnsi="Times New Roman" w:cs="Times New Roman"/>
          <w:sz w:val="22"/>
          <w:szCs w:val="22"/>
        </w:rPr>
        <w:t>months</w:t>
      </w:r>
      <w:r w:rsidR="00EE5BB3">
        <w:rPr>
          <w:rFonts w:ascii="Times New Roman" w:hAnsi="Times New Roman" w:cs="Times New Roman"/>
          <w:sz w:val="22"/>
          <w:szCs w:val="22"/>
        </w:rPr>
        <w:t xml:space="preserve"> on</w:t>
      </w:r>
      <w:r>
        <w:rPr>
          <w:rFonts w:ascii="Times New Roman" w:hAnsi="Times New Roman" w:cs="Times New Roman"/>
          <w:sz w:val="22"/>
          <w:szCs w:val="22"/>
        </w:rPr>
        <w:t xml:space="preserve"> infrastructure</w:t>
      </w:r>
      <w:r w:rsidR="00A52927">
        <w:rPr>
          <w:rFonts w:ascii="Times New Roman" w:hAnsi="Times New Roman" w:cs="Times New Roman"/>
          <w:sz w:val="22"/>
          <w:szCs w:val="22"/>
        </w:rPr>
        <w:t>, in particular given</w:t>
      </w:r>
      <w:r w:rsidR="00E178FE">
        <w:rPr>
          <w:rFonts w:ascii="Times New Roman" w:hAnsi="Times New Roman" w:cs="Times New Roman"/>
          <w:sz w:val="22"/>
          <w:szCs w:val="22"/>
        </w:rPr>
        <w:t xml:space="preserve"> </w:t>
      </w:r>
      <w:r w:rsidR="00AD57EF">
        <w:rPr>
          <w:rFonts w:ascii="Times New Roman" w:hAnsi="Times New Roman" w:cs="Times New Roman"/>
          <w:sz w:val="22"/>
          <w:szCs w:val="22"/>
        </w:rPr>
        <w:t>the critical developments recently</w:t>
      </w:r>
      <w:r w:rsidR="00E178FE">
        <w:rPr>
          <w:rFonts w:ascii="Times New Roman" w:hAnsi="Times New Roman" w:cs="Times New Roman"/>
          <w:sz w:val="22"/>
          <w:szCs w:val="22"/>
        </w:rPr>
        <w:t xml:space="preserve">. </w:t>
      </w:r>
      <w:r w:rsidR="00A52927">
        <w:rPr>
          <w:rFonts w:ascii="Times New Roman" w:hAnsi="Times New Roman" w:cs="Times New Roman"/>
          <w:sz w:val="22"/>
          <w:szCs w:val="22"/>
        </w:rPr>
        <w:t xml:space="preserve">Now is the time to enhance the finance tools available to spur public investment in infrastructure </w:t>
      </w:r>
      <w:r>
        <w:rPr>
          <w:rFonts w:ascii="Times New Roman" w:hAnsi="Times New Roman" w:cs="Times New Roman"/>
          <w:sz w:val="22"/>
          <w:szCs w:val="22"/>
        </w:rPr>
        <w:t>because</w:t>
      </w:r>
      <w:r w:rsidR="00F8487D">
        <w:rPr>
          <w:rFonts w:ascii="Times New Roman" w:hAnsi="Times New Roman" w:cs="Times New Roman"/>
          <w:sz w:val="22"/>
          <w:szCs w:val="22"/>
        </w:rPr>
        <w:t xml:space="preserve"> our country’s</w:t>
      </w:r>
      <w:r>
        <w:rPr>
          <w:rFonts w:ascii="Times New Roman" w:hAnsi="Times New Roman" w:cs="Times New Roman"/>
          <w:sz w:val="22"/>
          <w:szCs w:val="22"/>
        </w:rPr>
        <w:t xml:space="preserve"> need</w:t>
      </w:r>
      <w:r w:rsidR="00A52927">
        <w:rPr>
          <w:rFonts w:ascii="Times New Roman" w:hAnsi="Times New Roman" w:cs="Times New Roman"/>
          <w:sz w:val="22"/>
          <w:szCs w:val="22"/>
        </w:rPr>
        <w:t>s</w:t>
      </w:r>
      <w:r>
        <w:rPr>
          <w:rFonts w:ascii="Times New Roman" w:hAnsi="Times New Roman" w:cs="Times New Roman"/>
          <w:sz w:val="22"/>
          <w:szCs w:val="22"/>
        </w:rPr>
        <w:t xml:space="preserve"> </w:t>
      </w:r>
      <w:r w:rsidR="00A52927">
        <w:rPr>
          <w:rFonts w:ascii="Times New Roman" w:hAnsi="Times New Roman" w:cs="Times New Roman"/>
          <w:sz w:val="22"/>
          <w:szCs w:val="22"/>
        </w:rPr>
        <w:t>were</w:t>
      </w:r>
      <w:r>
        <w:rPr>
          <w:rFonts w:ascii="Times New Roman" w:hAnsi="Times New Roman" w:cs="Times New Roman"/>
          <w:sz w:val="22"/>
          <w:szCs w:val="22"/>
        </w:rPr>
        <w:t xml:space="preserve"> </w:t>
      </w:r>
      <w:r w:rsidR="007E40C9">
        <w:rPr>
          <w:rFonts w:ascii="Times New Roman" w:hAnsi="Times New Roman" w:cs="Times New Roman"/>
          <w:sz w:val="22"/>
          <w:szCs w:val="22"/>
        </w:rPr>
        <w:t>amplified</w:t>
      </w:r>
      <w:r>
        <w:rPr>
          <w:rFonts w:ascii="Times New Roman" w:hAnsi="Times New Roman" w:cs="Times New Roman"/>
          <w:sz w:val="22"/>
          <w:szCs w:val="22"/>
        </w:rPr>
        <w:t xml:space="preserve"> by the COVID-19 pandemic. A</w:t>
      </w:r>
      <w:r w:rsidR="00463D70">
        <w:rPr>
          <w:rFonts w:ascii="Times New Roman" w:hAnsi="Times New Roman" w:cs="Times New Roman"/>
          <w:sz w:val="22"/>
          <w:szCs w:val="22"/>
        </w:rPr>
        <w:t xml:space="preserve">s the broad diversity of </w:t>
      </w:r>
      <w:r w:rsidR="009346D5">
        <w:rPr>
          <w:rFonts w:ascii="Times New Roman" w:hAnsi="Times New Roman" w:cs="Times New Roman"/>
          <w:sz w:val="22"/>
          <w:szCs w:val="22"/>
        </w:rPr>
        <w:t>funding the recently enacted federal infrastructure legislation</w:t>
      </w:r>
      <w:r w:rsidR="00463D70">
        <w:rPr>
          <w:rFonts w:ascii="Times New Roman" w:hAnsi="Times New Roman" w:cs="Times New Roman"/>
          <w:sz w:val="22"/>
          <w:szCs w:val="22"/>
        </w:rPr>
        <w:t xml:space="preserve"> demonstrates, </w:t>
      </w:r>
      <w:r>
        <w:rPr>
          <w:rFonts w:ascii="Times New Roman" w:hAnsi="Times New Roman" w:cs="Times New Roman"/>
          <w:sz w:val="22"/>
          <w:szCs w:val="22"/>
        </w:rPr>
        <w:t>municipal bonds finance infrastructure projects that go well beyond just</w:t>
      </w:r>
      <w:r w:rsidR="00463D70">
        <w:rPr>
          <w:rFonts w:ascii="Times New Roman" w:hAnsi="Times New Roman" w:cs="Times New Roman"/>
          <w:sz w:val="22"/>
          <w:szCs w:val="22"/>
        </w:rPr>
        <w:t xml:space="preserve"> roads and bridges. </w:t>
      </w:r>
      <w:r w:rsidRPr="00FD2654">
        <w:rPr>
          <w:rFonts w:ascii="Times New Roman" w:hAnsi="Times New Roman" w:cs="Times New Roman"/>
          <w:sz w:val="22"/>
          <w:szCs w:val="22"/>
        </w:rPr>
        <w:t xml:space="preserve">Everything from the construction and preservation of roads, airports, highways, bridges, </w:t>
      </w:r>
      <w:r>
        <w:rPr>
          <w:rFonts w:ascii="Times New Roman" w:hAnsi="Times New Roman" w:cs="Times New Roman"/>
          <w:sz w:val="22"/>
          <w:szCs w:val="22"/>
        </w:rPr>
        <w:t xml:space="preserve">public </w:t>
      </w:r>
      <w:r w:rsidRPr="00FD2654">
        <w:rPr>
          <w:rFonts w:ascii="Times New Roman" w:hAnsi="Times New Roman" w:cs="Times New Roman"/>
          <w:sz w:val="22"/>
          <w:szCs w:val="22"/>
        </w:rPr>
        <w:t xml:space="preserve">transportation, affordable housing, water and wastewater, schools, libraries, town halls, nonprofit hospitals and universities, </w:t>
      </w:r>
      <w:r w:rsidR="007821D1">
        <w:rPr>
          <w:rFonts w:ascii="Times New Roman" w:hAnsi="Times New Roman" w:cs="Times New Roman"/>
          <w:sz w:val="22"/>
          <w:szCs w:val="22"/>
        </w:rPr>
        <w:t xml:space="preserve">and </w:t>
      </w:r>
      <w:r w:rsidRPr="00FD2654">
        <w:rPr>
          <w:rFonts w:ascii="Times New Roman" w:hAnsi="Times New Roman" w:cs="Times New Roman"/>
          <w:sz w:val="22"/>
          <w:szCs w:val="22"/>
        </w:rPr>
        <w:t xml:space="preserve">electric power and gas facilities are just a few examples among a multitude of public projects that rely on tax-exempt municipal bonds. </w:t>
      </w:r>
      <w:r w:rsidR="009346D5" w:rsidRPr="009346D5">
        <w:rPr>
          <w:rFonts w:ascii="Times New Roman" w:hAnsi="Times New Roman" w:cs="Times New Roman"/>
          <w:sz w:val="22"/>
          <w:szCs w:val="22"/>
          <w:highlight w:val="yellow"/>
        </w:rPr>
        <w:t>In our jurisdiction alone [Insert infrastructure projects financed whole or in part] and their impact</w:t>
      </w:r>
      <w:r w:rsidR="009346D5">
        <w:rPr>
          <w:rFonts w:ascii="Times New Roman" w:hAnsi="Times New Roman" w:cs="Times New Roman"/>
          <w:sz w:val="22"/>
          <w:szCs w:val="22"/>
          <w:highlight w:val="yellow"/>
        </w:rPr>
        <w:t xml:space="preserve"> or how they address a local need</w:t>
      </w:r>
      <w:r w:rsidR="009346D5" w:rsidRPr="009346D5">
        <w:rPr>
          <w:rFonts w:ascii="Times New Roman" w:hAnsi="Times New Roman" w:cs="Times New Roman"/>
          <w:sz w:val="22"/>
          <w:szCs w:val="22"/>
          <w:highlight w:val="yellow"/>
        </w:rPr>
        <w:t>.</w:t>
      </w:r>
    </w:p>
    <w:p w14:paraId="7774852D" w14:textId="77777777" w:rsidR="007E3D08" w:rsidRPr="00885A92" w:rsidRDefault="007E3D08" w:rsidP="00716A9C">
      <w:pPr>
        <w:spacing w:line="276" w:lineRule="auto"/>
        <w:jc w:val="both"/>
        <w:rPr>
          <w:rFonts w:ascii="Times New Roman" w:hAnsi="Times New Roman" w:cs="Times New Roman"/>
          <w:sz w:val="22"/>
          <w:szCs w:val="22"/>
        </w:rPr>
      </w:pPr>
    </w:p>
    <w:p w14:paraId="31CDD867" w14:textId="48F99BB9" w:rsidR="007E40C9" w:rsidRDefault="007E3D08" w:rsidP="00716A9C">
      <w:pPr>
        <w:spacing w:line="276" w:lineRule="auto"/>
        <w:jc w:val="both"/>
        <w:rPr>
          <w:rFonts w:ascii="Times New Roman" w:hAnsi="Times New Roman" w:cs="Times New Roman"/>
          <w:sz w:val="22"/>
          <w:szCs w:val="22"/>
        </w:rPr>
      </w:pPr>
      <w:r w:rsidRPr="00D735A1">
        <w:rPr>
          <w:rFonts w:ascii="Times New Roman" w:hAnsi="Times New Roman" w:cs="Times New Roman"/>
          <w:b/>
          <w:sz w:val="22"/>
          <w:szCs w:val="22"/>
        </w:rPr>
        <w:t xml:space="preserve">Above all else, </w:t>
      </w:r>
      <w:r w:rsidR="002100D9">
        <w:rPr>
          <w:rFonts w:ascii="Times New Roman" w:hAnsi="Times New Roman" w:cs="Times New Roman"/>
          <w:b/>
          <w:sz w:val="22"/>
          <w:szCs w:val="22"/>
        </w:rPr>
        <w:t>we underscore our</w:t>
      </w:r>
      <w:r w:rsidRPr="00D735A1">
        <w:rPr>
          <w:rFonts w:ascii="Times New Roman" w:hAnsi="Times New Roman" w:cs="Times New Roman"/>
          <w:b/>
          <w:sz w:val="22"/>
          <w:szCs w:val="22"/>
        </w:rPr>
        <w:t xml:space="preserve"> commitment to preserving the tax exemption on municipal bonds.</w:t>
      </w:r>
      <w:r w:rsidRPr="00885A92">
        <w:rPr>
          <w:rFonts w:ascii="Times New Roman" w:hAnsi="Times New Roman" w:cs="Times New Roman"/>
          <w:sz w:val="22"/>
          <w:szCs w:val="22"/>
        </w:rPr>
        <w:t xml:space="preserve"> </w:t>
      </w:r>
      <w:r w:rsidR="000E60A6" w:rsidRPr="00885A92">
        <w:rPr>
          <w:rFonts w:ascii="Times New Roman" w:hAnsi="Times New Roman" w:cs="Times New Roman"/>
          <w:sz w:val="22"/>
          <w:szCs w:val="22"/>
        </w:rPr>
        <w:t>Elimination, reduction</w:t>
      </w:r>
      <w:r w:rsidR="007821D1">
        <w:rPr>
          <w:rFonts w:ascii="Times New Roman" w:hAnsi="Times New Roman" w:cs="Times New Roman"/>
          <w:sz w:val="22"/>
          <w:szCs w:val="22"/>
        </w:rPr>
        <w:t>,</w:t>
      </w:r>
      <w:r w:rsidR="000E60A6" w:rsidRPr="00885A92">
        <w:rPr>
          <w:rFonts w:ascii="Times New Roman" w:hAnsi="Times New Roman" w:cs="Times New Roman"/>
          <w:sz w:val="22"/>
          <w:szCs w:val="22"/>
        </w:rPr>
        <w:t xml:space="preserve"> or capping of the tax exemption would pose immediate increased costs to the critical projects financed by state and local issuers. Added costs to capital projects would force state and local governments, already budget-strained by the ongoing pandemic, to make difficult and pro-recessionary choices. </w:t>
      </w:r>
      <w:r w:rsidR="00D14E2C" w:rsidRPr="00885A92">
        <w:rPr>
          <w:rFonts w:ascii="Times New Roman" w:hAnsi="Times New Roman" w:cs="Times New Roman"/>
          <w:sz w:val="22"/>
          <w:szCs w:val="22"/>
        </w:rPr>
        <w:t>Furthermore,</w:t>
      </w:r>
      <w:r w:rsidR="000E60A6" w:rsidRPr="00885A92">
        <w:rPr>
          <w:rFonts w:ascii="Times New Roman" w:hAnsi="Times New Roman" w:cs="Times New Roman"/>
          <w:sz w:val="22"/>
          <w:szCs w:val="22"/>
        </w:rPr>
        <w:t xml:space="preserve"> increased costs would ultimately be borne by the American taxpayer.</w:t>
      </w:r>
      <w:r w:rsidR="00F8487D">
        <w:rPr>
          <w:rFonts w:ascii="Times New Roman" w:hAnsi="Times New Roman" w:cs="Times New Roman"/>
          <w:sz w:val="22"/>
          <w:szCs w:val="22"/>
        </w:rPr>
        <w:t xml:space="preserve"> </w:t>
      </w:r>
      <w:r w:rsidR="007E40C9">
        <w:rPr>
          <w:rFonts w:ascii="Times New Roman" w:hAnsi="Times New Roman" w:cs="Times New Roman"/>
          <w:sz w:val="22"/>
          <w:szCs w:val="22"/>
        </w:rPr>
        <w:br/>
      </w:r>
    </w:p>
    <w:p w14:paraId="014ECCAE" w14:textId="77777777" w:rsidR="006B047A" w:rsidRDefault="007E40C9" w:rsidP="00716A9C">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There is broad bipartisan support in Congress to enhance </w:t>
      </w:r>
      <w:r w:rsidR="00D735A1">
        <w:rPr>
          <w:rFonts w:ascii="Times New Roman" w:hAnsi="Times New Roman" w:cs="Times New Roman"/>
          <w:sz w:val="22"/>
          <w:szCs w:val="22"/>
        </w:rPr>
        <w:t>municipal bonds</w:t>
      </w:r>
      <w:r>
        <w:rPr>
          <w:rFonts w:ascii="Times New Roman" w:hAnsi="Times New Roman" w:cs="Times New Roman"/>
          <w:sz w:val="22"/>
          <w:szCs w:val="22"/>
        </w:rPr>
        <w:t xml:space="preserve"> for state and local governments</w:t>
      </w:r>
      <w:r w:rsidR="00273A61">
        <w:rPr>
          <w:rFonts w:ascii="Times New Roman" w:hAnsi="Times New Roman" w:cs="Times New Roman"/>
          <w:sz w:val="22"/>
          <w:szCs w:val="22"/>
        </w:rPr>
        <w:t>, thereby providing a more powerful, cost-effect</w:t>
      </w:r>
      <w:r w:rsidR="00EF50A6">
        <w:rPr>
          <w:rFonts w:ascii="Times New Roman" w:hAnsi="Times New Roman" w:cs="Times New Roman"/>
          <w:sz w:val="22"/>
          <w:szCs w:val="22"/>
        </w:rPr>
        <w:t>ive</w:t>
      </w:r>
      <w:r w:rsidR="00273A61">
        <w:rPr>
          <w:rFonts w:ascii="Times New Roman" w:hAnsi="Times New Roman" w:cs="Times New Roman"/>
          <w:sz w:val="22"/>
          <w:szCs w:val="22"/>
        </w:rPr>
        <w:t xml:space="preserve"> way to drive further investment and economic growth</w:t>
      </w:r>
      <w:r>
        <w:rPr>
          <w:rFonts w:ascii="Times New Roman" w:hAnsi="Times New Roman" w:cs="Times New Roman"/>
          <w:sz w:val="22"/>
          <w:szCs w:val="22"/>
        </w:rPr>
        <w:t xml:space="preserve">. We urge </w:t>
      </w:r>
      <w:r w:rsidR="00C43976">
        <w:rPr>
          <w:rFonts w:ascii="Times New Roman" w:hAnsi="Times New Roman" w:cs="Times New Roman"/>
          <w:sz w:val="22"/>
          <w:szCs w:val="22"/>
        </w:rPr>
        <w:t xml:space="preserve">members of Congress </w:t>
      </w:r>
      <w:r>
        <w:rPr>
          <w:rFonts w:ascii="Times New Roman" w:hAnsi="Times New Roman" w:cs="Times New Roman"/>
          <w:sz w:val="22"/>
          <w:szCs w:val="22"/>
        </w:rPr>
        <w:t xml:space="preserve">to join in supporting these </w:t>
      </w:r>
      <w:r w:rsidR="00C43976">
        <w:rPr>
          <w:rFonts w:ascii="Times New Roman" w:hAnsi="Times New Roman" w:cs="Times New Roman"/>
          <w:sz w:val="22"/>
          <w:szCs w:val="22"/>
        </w:rPr>
        <w:t xml:space="preserve">bipartisan </w:t>
      </w:r>
      <w:r>
        <w:rPr>
          <w:rFonts w:ascii="Times New Roman" w:hAnsi="Times New Roman" w:cs="Times New Roman"/>
          <w:sz w:val="22"/>
          <w:szCs w:val="22"/>
        </w:rPr>
        <w:t xml:space="preserve">provisions </w:t>
      </w:r>
      <w:r w:rsidR="002100D9">
        <w:rPr>
          <w:rFonts w:ascii="Times New Roman" w:hAnsi="Times New Roman" w:cs="Times New Roman"/>
          <w:sz w:val="22"/>
          <w:szCs w:val="22"/>
        </w:rPr>
        <w:t xml:space="preserve">that would further unlock the potential </w:t>
      </w:r>
      <w:r w:rsidR="006B047A">
        <w:rPr>
          <w:rFonts w:ascii="Times New Roman" w:hAnsi="Times New Roman" w:cs="Times New Roman"/>
          <w:sz w:val="22"/>
          <w:szCs w:val="22"/>
        </w:rPr>
        <w:t>of</w:t>
      </w:r>
      <w:r w:rsidR="002100D9">
        <w:rPr>
          <w:rFonts w:ascii="Times New Roman" w:hAnsi="Times New Roman" w:cs="Times New Roman"/>
          <w:sz w:val="22"/>
          <w:szCs w:val="22"/>
        </w:rPr>
        <w:t xml:space="preserve"> the critical federal funding included in recently enacted legislation</w:t>
      </w:r>
      <w:r w:rsidR="00D735A1">
        <w:rPr>
          <w:rFonts w:ascii="Times New Roman" w:hAnsi="Times New Roman" w:cs="Times New Roman"/>
          <w:sz w:val="22"/>
          <w:szCs w:val="22"/>
        </w:rPr>
        <w:t xml:space="preserve">. </w:t>
      </w:r>
    </w:p>
    <w:p w14:paraId="02D95F54" w14:textId="740EF9D6" w:rsidR="00D14E2C" w:rsidRDefault="006B047A" w:rsidP="00716A9C">
      <w:pPr>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In particular, budget legislation </w:t>
      </w:r>
      <w:r w:rsidR="00AD57EF">
        <w:rPr>
          <w:rFonts w:ascii="Times New Roman" w:hAnsi="Times New Roman" w:cs="Times New Roman"/>
          <w:sz w:val="22"/>
          <w:szCs w:val="22"/>
        </w:rPr>
        <w:t>still</w:t>
      </w:r>
      <w:r>
        <w:rPr>
          <w:rFonts w:ascii="Times New Roman" w:hAnsi="Times New Roman" w:cs="Times New Roman"/>
          <w:sz w:val="22"/>
          <w:szCs w:val="22"/>
        </w:rPr>
        <w:t xml:space="preserve"> under debate previously included t</w:t>
      </w:r>
      <w:r w:rsidR="004F453F">
        <w:rPr>
          <w:rFonts w:ascii="Times New Roman" w:hAnsi="Times New Roman" w:cs="Times New Roman"/>
          <w:sz w:val="22"/>
          <w:szCs w:val="22"/>
        </w:rPr>
        <w:t xml:space="preserve">he following provisions </w:t>
      </w:r>
      <w:r w:rsidR="00974754">
        <w:rPr>
          <w:rFonts w:ascii="Times New Roman" w:hAnsi="Times New Roman" w:cs="Times New Roman"/>
          <w:sz w:val="22"/>
          <w:szCs w:val="22"/>
        </w:rPr>
        <w:t>in the</w:t>
      </w:r>
      <w:r w:rsidR="004F453F">
        <w:rPr>
          <w:rFonts w:ascii="Times New Roman" w:hAnsi="Times New Roman" w:cs="Times New Roman"/>
          <w:sz w:val="22"/>
          <w:szCs w:val="22"/>
        </w:rPr>
        <w:t xml:space="preserve"> section marked up by the House Ways and Means Committee in September. We strongly urge for their inclusion in the legislation moving forward:</w:t>
      </w:r>
    </w:p>
    <w:p w14:paraId="2A2EA930" w14:textId="77777777" w:rsidR="00F8487D" w:rsidRPr="00885A92" w:rsidRDefault="00F8487D" w:rsidP="00716A9C">
      <w:pPr>
        <w:spacing w:line="276" w:lineRule="auto"/>
        <w:jc w:val="both"/>
        <w:rPr>
          <w:rFonts w:ascii="Times New Roman" w:hAnsi="Times New Roman" w:cs="Times New Roman"/>
          <w:sz w:val="22"/>
          <w:szCs w:val="22"/>
        </w:rPr>
      </w:pPr>
    </w:p>
    <w:p w14:paraId="3B002232" w14:textId="48018948" w:rsidR="00C05F33" w:rsidRPr="00885A92" w:rsidRDefault="00D14E2C" w:rsidP="00AD57EF">
      <w:pPr>
        <w:spacing w:line="276" w:lineRule="auto"/>
        <w:rPr>
          <w:rFonts w:ascii="Times New Roman" w:hAnsi="Times New Roman" w:cs="Times New Roman"/>
          <w:sz w:val="22"/>
          <w:szCs w:val="22"/>
        </w:rPr>
      </w:pPr>
      <w:r w:rsidRPr="00B16951">
        <w:rPr>
          <w:rFonts w:ascii="Times New Roman" w:hAnsi="Times New Roman" w:cs="Times New Roman"/>
          <w:b/>
          <w:sz w:val="22"/>
          <w:szCs w:val="22"/>
          <w:u w:val="single"/>
        </w:rPr>
        <w:t>Restore the Tax-Exemption for Advance Refunding Bonds</w:t>
      </w:r>
      <w:r w:rsidRPr="00885A92">
        <w:rPr>
          <w:rFonts w:ascii="Times New Roman" w:hAnsi="Times New Roman" w:cs="Times New Roman"/>
          <w:sz w:val="22"/>
          <w:szCs w:val="22"/>
        </w:rPr>
        <w:t xml:space="preserve">: </w:t>
      </w:r>
      <w:r w:rsidR="00664D7C" w:rsidRPr="00885A92">
        <w:rPr>
          <w:rFonts w:ascii="Times New Roman" w:hAnsi="Times New Roman" w:cs="Times New Roman"/>
          <w:sz w:val="22"/>
          <w:szCs w:val="22"/>
        </w:rPr>
        <w:t>Before</w:t>
      </w:r>
      <w:r w:rsidR="00FE5B39" w:rsidRPr="00885A92">
        <w:rPr>
          <w:rFonts w:ascii="Times New Roman" w:hAnsi="Times New Roman" w:cs="Times New Roman"/>
          <w:sz w:val="22"/>
          <w:szCs w:val="22"/>
        </w:rPr>
        <w:t xml:space="preserve"> January 1, </w:t>
      </w:r>
      <w:r w:rsidR="00885A92" w:rsidRPr="00885A92">
        <w:rPr>
          <w:rFonts w:ascii="Times New Roman" w:hAnsi="Times New Roman" w:cs="Times New Roman"/>
          <w:sz w:val="22"/>
          <w:szCs w:val="22"/>
        </w:rPr>
        <w:t>2018,</w:t>
      </w:r>
      <w:r w:rsidR="00937314" w:rsidRPr="00885A92">
        <w:rPr>
          <w:rFonts w:ascii="Times New Roman" w:hAnsi="Times New Roman" w:cs="Times New Roman"/>
          <w:sz w:val="22"/>
          <w:szCs w:val="22"/>
        </w:rPr>
        <w:t xml:space="preserve"> muni</w:t>
      </w:r>
      <w:r w:rsidR="00C05F33" w:rsidRPr="00885A92">
        <w:rPr>
          <w:rFonts w:ascii="Times New Roman" w:hAnsi="Times New Roman" w:cs="Times New Roman"/>
          <w:sz w:val="22"/>
          <w:szCs w:val="22"/>
        </w:rPr>
        <w:t xml:space="preserve">cipal issuers </w:t>
      </w:r>
      <w:r w:rsidR="00937314" w:rsidRPr="00885A92">
        <w:rPr>
          <w:rFonts w:ascii="Times New Roman" w:hAnsi="Times New Roman" w:cs="Times New Roman"/>
          <w:sz w:val="22"/>
          <w:szCs w:val="22"/>
        </w:rPr>
        <w:t xml:space="preserve">were able to issue </w:t>
      </w:r>
      <w:r w:rsidR="00C05F33" w:rsidRPr="00885A92">
        <w:rPr>
          <w:rFonts w:ascii="Times New Roman" w:hAnsi="Times New Roman" w:cs="Times New Roman"/>
          <w:sz w:val="22"/>
          <w:szCs w:val="22"/>
        </w:rPr>
        <w:t xml:space="preserve">single </w:t>
      </w:r>
      <w:r w:rsidR="00937314" w:rsidRPr="00885A92">
        <w:rPr>
          <w:rFonts w:ascii="Times New Roman" w:hAnsi="Times New Roman" w:cs="Times New Roman"/>
          <w:sz w:val="22"/>
          <w:szCs w:val="22"/>
        </w:rPr>
        <w:t xml:space="preserve">tax-exempt advance refunding bonds prior to 90 days before call. </w:t>
      </w:r>
      <w:r w:rsidR="00C05F33" w:rsidRPr="00885A92">
        <w:rPr>
          <w:rFonts w:ascii="Times New Roman" w:hAnsi="Times New Roman" w:cs="Times New Roman"/>
          <w:sz w:val="22"/>
          <w:szCs w:val="22"/>
        </w:rPr>
        <w:t>This critical tool allowed state and local governments to effective</w:t>
      </w:r>
      <w:r w:rsidR="00C36EFC" w:rsidRPr="00885A92">
        <w:rPr>
          <w:rFonts w:ascii="Times New Roman" w:hAnsi="Times New Roman" w:cs="Times New Roman"/>
          <w:sz w:val="22"/>
          <w:szCs w:val="22"/>
        </w:rPr>
        <w:t>ly</w:t>
      </w:r>
      <w:r w:rsidR="00C05F33" w:rsidRPr="00885A92">
        <w:rPr>
          <w:rFonts w:ascii="Times New Roman" w:hAnsi="Times New Roman" w:cs="Times New Roman"/>
          <w:sz w:val="22"/>
          <w:szCs w:val="22"/>
        </w:rPr>
        <w:t xml:space="preserve"> refinance their outstanding debt in order to take advantage of </w:t>
      </w:r>
      <w:r w:rsidR="00936EB3" w:rsidRPr="00885A92">
        <w:rPr>
          <w:rFonts w:ascii="Times New Roman" w:hAnsi="Times New Roman" w:cs="Times New Roman"/>
          <w:sz w:val="22"/>
          <w:szCs w:val="22"/>
        </w:rPr>
        <w:t xml:space="preserve">more </w:t>
      </w:r>
      <w:r w:rsidR="00C05F33" w:rsidRPr="00885A92">
        <w:rPr>
          <w:rFonts w:ascii="Times New Roman" w:hAnsi="Times New Roman" w:cs="Times New Roman"/>
          <w:sz w:val="22"/>
          <w:szCs w:val="22"/>
        </w:rPr>
        <w:t xml:space="preserve">favorable interest rate environments or covenant terms. </w:t>
      </w:r>
      <w:r w:rsidR="008E1C17" w:rsidRPr="00885A92">
        <w:rPr>
          <w:rFonts w:ascii="Times New Roman" w:hAnsi="Times New Roman" w:cs="Times New Roman"/>
          <w:sz w:val="22"/>
          <w:szCs w:val="22"/>
        </w:rPr>
        <w:t xml:space="preserve">Advance refunding bonds frequently provided issuers with the flexibility to lower </w:t>
      </w:r>
      <w:r w:rsidR="00664D7C" w:rsidRPr="00885A92">
        <w:rPr>
          <w:rFonts w:ascii="Times New Roman" w:hAnsi="Times New Roman" w:cs="Times New Roman"/>
          <w:sz w:val="22"/>
          <w:szCs w:val="22"/>
        </w:rPr>
        <w:t>debt servicing charges that</w:t>
      </w:r>
      <w:r w:rsidR="008E1C17" w:rsidRPr="00885A92">
        <w:rPr>
          <w:rFonts w:ascii="Times New Roman" w:hAnsi="Times New Roman" w:cs="Times New Roman"/>
          <w:sz w:val="22"/>
          <w:szCs w:val="22"/>
        </w:rPr>
        <w:t xml:space="preserve"> would otherwise be a fixed cost</w:t>
      </w:r>
      <w:r w:rsidR="00664D7C" w:rsidRPr="00885A92">
        <w:rPr>
          <w:rFonts w:ascii="Times New Roman" w:hAnsi="Times New Roman" w:cs="Times New Roman"/>
          <w:sz w:val="22"/>
          <w:szCs w:val="22"/>
        </w:rPr>
        <w:t xml:space="preserve">. </w:t>
      </w:r>
      <w:r w:rsidR="008E1C17" w:rsidRPr="00885A92">
        <w:rPr>
          <w:rFonts w:ascii="Times New Roman" w:hAnsi="Times New Roman" w:cs="Times New Roman"/>
          <w:sz w:val="22"/>
          <w:szCs w:val="22"/>
        </w:rPr>
        <w:t xml:space="preserve">The Government Finance Officers Association (GFOA) </w:t>
      </w:r>
      <w:r w:rsidR="00272F13" w:rsidRPr="00885A92">
        <w:rPr>
          <w:rFonts w:ascii="Times New Roman" w:hAnsi="Times New Roman" w:cs="Times New Roman"/>
          <w:sz w:val="22"/>
          <w:szCs w:val="22"/>
        </w:rPr>
        <w:t xml:space="preserve">found </w:t>
      </w:r>
      <w:r w:rsidR="00664D7C" w:rsidRPr="00885A92">
        <w:rPr>
          <w:rFonts w:ascii="Times New Roman" w:hAnsi="Times New Roman" w:cs="Times New Roman"/>
          <w:sz w:val="22"/>
          <w:szCs w:val="22"/>
        </w:rPr>
        <w:t>that between 20</w:t>
      </w:r>
      <w:r w:rsidR="001B6024" w:rsidRPr="00885A92">
        <w:rPr>
          <w:rFonts w:ascii="Times New Roman" w:hAnsi="Times New Roman" w:cs="Times New Roman"/>
          <w:sz w:val="22"/>
          <w:szCs w:val="22"/>
        </w:rPr>
        <w:t>07</w:t>
      </w:r>
      <w:r w:rsidR="00664D7C" w:rsidRPr="00885A92">
        <w:rPr>
          <w:rFonts w:ascii="Times New Roman" w:hAnsi="Times New Roman" w:cs="Times New Roman"/>
          <w:sz w:val="22"/>
          <w:szCs w:val="22"/>
        </w:rPr>
        <w:t xml:space="preserve"> and 2017, </w:t>
      </w:r>
      <w:r w:rsidR="00DE7033" w:rsidRPr="00885A92">
        <w:rPr>
          <w:rFonts w:ascii="Times New Roman" w:hAnsi="Times New Roman" w:cs="Times New Roman"/>
          <w:bCs/>
          <w:sz w:val="22"/>
          <w:szCs w:val="22"/>
        </w:rPr>
        <w:t>there were over 12,000 tax-exempt advance refunding issuances nationwide which generated over $18 billion in savings for tax and ratepayers over the ten-year period</w:t>
      </w:r>
      <w:r w:rsidR="00664D7C" w:rsidRPr="00885A92">
        <w:rPr>
          <w:rFonts w:ascii="Times New Roman" w:hAnsi="Times New Roman" w:cs="Times New Roman"/>
          <w:sz w:val="22"/>
          <w:szCs w:val="22"/>
        </w:rPr>
        <w:t xml:space="preserve">. </w:t>
      </w:r>
      <w:r w:rsidR="006B047A" w:rsidRPr="006B047A">
        <w:rPr>
          <w:rFonts w:ascii="Times New Roman" w:hAnsi="Times New Roman" w:cs="Times New Roman"/>
          <w:sz w:val="22"/>
          <w:szCs w:val="22"/>
          <w:highlight w:val="yellow"/>
        </w:rPr>
        <w:t xml:space="preserve">[INSERT </w:t>
      </w:r>
      <w:proofErr w:type="gramStart"/>
      <w:r w:rsidR="006B047A" w:rsidRPr="006B047A">
        <w:rPr>
          <w:rFonts w:ascii="Times New Roman" w:hAnsi="Times New Roman" w:cs="Times New Roman"/>
          <w:sz w:val="22"/>
          <w:szCs w:val="22"/>
          <w:highlight w:val="yellow"/>
        </w:rPr>
        <w:t>For</w:t>
      </w:r>
      <w:proofErr w:type="gramEnd"/>
      <w:r w:rsidR="006B047A" w:rsidRPr="006B047A">
        <w:rPr>
          <w:rFonts w:ascii="Times New Roman" w:hAnsi="Times New Roman" w:cs="Times New Roman"/>
          <w:sz w:val="22"/>
          <w:szCs w:val="22"/>
          <w:highlight w:val="yellow"/>
        </w:rPr>
        <w:t xml:space="preserve"> our city/county/etc., the ability to issue tax-exempt advance refunding bonds saved us $AA</w:t>
      </w:r>
      <w:r w:rsidR="00AD57EF">
        <w:rPr>
          <w:rFonts w:ascii="Times New Roman" w:hAnsi="Times New Roman" w:cs="Times New Roman"/>
          <w:sz w:val="22"/>
          <w:szCs w:val="22"/>
          <w:highlight w:val="yellow"/>
        </w:rPr>
        <w:t xml:space="preserve"> over a BB year period</w:t>
      </w:r>
      <w:r w:rsidR="006B047A" w:rsidRPr="006B047A">
        <w:rPr>
          <w:rFonts w:ascii="Times New Roman" w:hAnsi="Times New Roman" w:cs="Times New Roman"/>
          <w:sz w:val="22"/>
          <w:szCs w:val="22"/>
          <w:highlight w:val="yellow"/>
        </w:rPr>
        <w:t>. The savings experienced allowed us to...]</w:t>
      </w:r>
      <w:r w:rsidR="006B047A">
        <w:rPr>
          <w:rFonts w:ascii="Times New Roman" w:hAnsi="Times New Roman" w:cs="Times New Roman"/>
          <w:sz w:val="22"/>
          <w:szCs w:val="22"/>
        </w:rPr>
        <w:t xml:space="preserve"> </w:t>
      </w:r>
      <w:r w:rsidR="005602CA">
        <w:rPr>
          <w:rFonts w:ascii="Times New Roman" w:hAnsi="Times New Roman" w:cs="Times New Roman"/>
          <w:sz w:val="22"/>
          <w:szCs w:val="22"/>
        </w:rPr>
        <w:br/>
      </w:r>
      <w:r w:rsidR="005602CA">
        <w:rPr>
          <w:rFonts w:ascii="Times New Roman" w:hAnsi="Times New Roman" w:cs="Times New Roman"/>
          <w:sz w:val="22"/>
          <w:szCs w:val="22"/>
        </w:rPr>
        <w:br/>
      </w:r>
      <w:r w:rsidR="00664D7C" w:rsidRPr="00885A92">
        <w:rPr>
          <w:rFonts w:ascii="Times New Roman" w:hAnsi="Times New Roman" w:cs="Times New Roman"/>
          <w:sz w:val="22"/>
          <w:szCs w:val="22"/>
        </w:rPr>
        <w:t>Prior to their elimination in t</w:t>
      </w:r>
      <w:r w:rsidR="00C05F33" w:rsidRPr="00885A92">
        <w:rPr>
          <w:rFonts w:ascii="Times New Roman" w:hAnsi="Times New Roman" w:cs="Times New Roman"/>
          <w:sz w:val="22"/>
          <w:szCs w:val="22"/>
        </w:rPr>
        <w:t>he Tax Cuts and Jobs Act (“TCJA”) (P.L. 115-97)</w:t>
      </w:r>
      <w:r w:rsidR="00664D7C" w:rsidRPr="00885A92">
        <w:rPr>
          <w:rFonts w:ascii="Times New Roman" w:hAnsi="Times New Roman" w:cs="Times New Roman"/>
          <w:sz w:val="22"/>
          <w:szCs w:val="22"/>
        </w:rPr>
        <w:t xml:space="preserve">, </w:t>
      </w:r>
      <w:r w:rsidR="006579A1" w:rsidRPr="00885A92">
        <w:rPr>
          <w:rFonts w:ascii="Times New Roman" w:hAnsi="Times New Roman" w:cs="Times New Roman"/>
          <w:sz w:val="22"/>
          <w:szCs w:val="22"/>
        </w:rPr>
        <w:t>advance refunding bonds</w:t>
      </w:r>
      <w:r w:rsidR="00664D7C" w:rsidRPr="00885A92">
        <w:rPr>
          <w:rFonts w:ascii="Times New Roman" w:hAnsi="Times New Roman" w:cs="Times New Roman"/>
          <w:sz w:val="22"/>
          <w:szCs w:val="22"/>
        </w:rPr>
        <w:t xml:space="preserve"> made up approximately 27 percent of issues in 2016.</w:t>
      </w:r>
      <w:r w:rsidR="00F34BCD" w:rsidRPr="00885A92">
        <w:rPr>
          <w:rFonts w:ascii="Times New Roman" w:hAnsi="Times New Roman" w:cs="Times New Roman"/>
          <w:sz w:val="22"/>
          <w:szCs w:val="22"/>
        </w:rPr>
        <w:t xml:space="preserve"> Restoration of this tax exemption would require an act of Congress, but would be one of the most effective actions to provide state and local governments with more financial flexibility to </w:t>
      </w:r>
      <w:r w:rsidR="002A2793" w:rsidRPr="00885A92">
        <w:rPr>
          <w:rFonts w:ascii="Times New Roman" w:hAnsi="Times New Roman" w:cs="Times New Roman"/>
          <w:sz w:val="22"/>
          <w:szCs w:val="22"/>
        </w:rPr>
        <w:t xml:space="preserve">weather </w:t>
      </w:r>
      <w:r w:rsidR="00F34BCD" w:rsidRPr="00885A92">
        <w:rPr>
          <w:rFonts w:ascii="Times New Roman" w:hAnsi="Times New Roman" w:cs="Times New Roman"/>
          <w:sz w:val="22"/>
          <w:szCs w:val="22"/>
        </w:rPr>
        <w:t>downturns</w:t>
      </w:r>
      <w:r w:rsidR="00654085" w:rsidRPr="00885A92">
        <w:rPr>
          <w:rFonts w:ascii="Times New Roman" w:hAnsi="Times New Roman" w:cs="Times New Roman"/>
          <w:sz w:val="22"/>
          <w:szCs w:val="22"/>
        </w:rPr>
        <w:t xml:space="preserve"> and increase infrastructure investment</w:t>
      </w:r>
      <w:r w:rsidR="00F34BCD" w:rsidRPr="00885A92">
        <w:rPr>
          <w:rFonts w:ascii="Times New Roman" w:hAnsi="Times New Roman" w:cs="Times New Roman"/>
          <w:sz w:val="22"/>
          <w:szCs w:val="22"/>
        </w:rPr>
        <w:t>.</w:t>
      </w:r>
    </w:p>
    <w:p w14:paraId="0C81542E" w14:textId="588710DF" w:rsidR="0057769A" w:rsidRPr="00885A92" w:rsidRDefault="0057769A" w:rsidP="006B047A">
      <w:pPr>
        <w:spacing w:line="276" w:lineRule="auto"/>
        <w:jc w:val="both"/>
        <w:rPr>
          <w:rFonts w:ascii="Times New Roman" w:hAnsi="Times New Roman" w:cs="Times New Roman"/>
          <w:sz w:val="22"/>
          <w:szCs w:val="22"/>
        </w:rPr>
      </w:pPr>
    </w:p>
    <w:p w14:paraId="4E1F8DAD" w14:textId="4C0D0359" w:rsidR="000E326E" w:rsidRDefault="0057769A" w:rsidP="006B047A">
      <w:pPr>
        <w:spacing w:line="276" w:lineRule="auto"/>
        <w:jc w:val="both"/>
        <w:rPr>
          <w:rFonts w:ascii="Times New Roman" w:hAnsi="Times New Roman" w:cs="Times New Roman"/>
          <w:bCs/>
          <w:sz w:val="22"/>
          <w:szCs w:val="22"/>
        </w:rPr>
      </w:pPr>
      <w:r w:rsidRPr="00B16951">
        <w:rPr>
          <w:rFonts w:ascii="Times New Roman" w:hAnsi="Times New Roman" w:cs="Times New Roman"/>
          <w:b/>
          <w:sz w:val="22"/>
          <w:szCs w:val="22"/>
          <w:u w:val="single"/>
        </w:rPr>
        <w:t>Support Small Issuers</w:t>
      </w:r>
      <w:r w:rsidRPr="00B16951">
        <w:rPr>
          <w:rFonts w:ascii="Times New Roman" w:hAnsi="Times New Roman" w:cs="Times New Roman"/>
          <w:b/>
          <w:sz w:val="22"/>
          <w:szCs w:val="22"/>
        </w:rPr>
        <w:t>:</w:t>
      </w:r>
      <w:r w:rsidRPr="00885A92">
        <w:rPr>
          <w:rFonts w:ascii="Times New Roman" w:hAnsi="Times New Roman" w:cs="Times New Roman"/>
          <w:sz w:val="22"/>
          <w:szCs w:val="22"/>
        </w:rPr>
        <w:t xml:space="preserve"> </w:t>
      </w:r>
      <w:r w:rsidR="006B047A" w:rsidRPr="006B047A">
        <w:rPr>
          <w:rFonts w:ascii="Times New Roman" w:hAnsi="Times New Roman" w:cs="Times New Roman"/>
          <w:bCs/>
          <w:sz w:val="22"/>
          <w:szCs w:val="22"/>
          <w:highlight w:val="yellow"/>
        </w:rPr>
        <w:t>[Include this section if applicable to your jurisdiction, and personalize with any data/info you can provide]</w:t>
      </w:r>
      <w:r w:rsidR="006B047A">
        <w:rPr>
          <w:rFonts w:ascii="Times New Roman" w:hAnsi="Times New Roman" w:cs="Times New Roman"/>
          <w:bCs/>
          <w:sz w:val="22"/>
          <w:szCs w:val="22"/>
        </w:rPr>
        <w:t xml:space="preserve"> </w:t>
      </w:r>
      <w:r w:rsidR="006C7590" w:rsidRPr="00885A92">
        <w:rPr>
          <w:rFonts w:ascii="Times New Roman" w:hAnsi="Times New Roman" w:cs="Times New Roman"/>
          <w:sz w:val="22"/>
          <w:szCs w:val="22"/>
        </w:rPr>
        <w:t>W</w:t>
      </w:r>
      <w:r w:rsidR="006C7590" w:rsidRPr="00885A92">
        <w:rPr>
          <w:rFonts w:ascii="Times New Roman" w:hAnsi="Times New Roman" w:cs="Times New Roman"/>
          <w:bCs/>
          <w:sz w:val="22"/>
          <w:szCs w:val="22"/>
        </w:rPr>
        <w:t>e recommend exploring additional ways to enhance the ability for smaller issuers to access capital. We believe that targeted easing of capital requirements along with minor changes to the U.S. Tax Code would further strengthen access to bank loans and lines of credits for smaller issuers</w:t>
      </w:r>
      <w:r w:rsidR="00FC1532">
        <w:rPr>
          <w:rFonts w:ascii="Times New Roman" w:hAnsi="Times New Roman" w:cs="Times New Roman"/>
          <w:bCs/>
          <w:sz w:val="22"/>
          <w:szCs w:val="22"/>
        </w:rPr>
        <w:t xml:space="preserve"> a</w:t>
      </w:r>
      <w:r w:rsidR="00BC4B79">
        <w:rPr>
          <w:rFonts w:ascii="Times New Roman" w:hAnsi="Times New Roman" w:cs="Times New Roman"/>
          <w:bCs/>
          <w:sz w:val="22"/>
          <w:szCs w:val="22"/>
        </w:rPr>
        <w:t>nd borrowers in the case of non</w:t>
      </w:r>
      <w:r w:rsidR="00FC1532">
        <w:rPr>
          <w:rFonts w:ascii="Times New Roman" w:hAnsi="Times New Roman" w:cs="Times New Roman"/>
          <w:bCs/>
          <w:sz w:val="22"/>
          <w:szCs w:val="22"/>
        </w:rPr>
        <w:t>profits</w:t>
      </w:r>
      <w:r w:rsidR="006C7590" w:rsidRPr="00885A92">
        <w:rPr>
          <w:rFonts w:ascii="Times New Roman" w:hAnsi="Times New Roman" w:cs="Times New Roman"/>
          <w:bCs/>
          <w:sz w:val="22"/>
          <w:szCs w:val="22"/>
        </w:rPr>
        <w:t>. Often in smaller communities, the relationship between an issuer and the community bank is the primary source of capital. Limitations on the deductibility of carrying costs</w:t>
      </w:r>
      <w:r w:rsidR="002A2793" w:rsidRPr="00885A92">
        <w:rPr>
          <w:rFonts w:ascii="Times New Roman" w:hAnsi="Times New Roman" w:cs="Times New Roman"/>
          <w:bCs/>
          <w:sz w:val="22"/>
          <w:szCs w:val="22"/>
        </w:rPr>
        <w:t>,</w:t>
      </w:r>
      <w:r w:rsidR="006C7590" w:rsidRPr="00885A92">
        <w:rPr>
          <w:rFonts w:ascii="Times New Roman" w:hAnsi="Times New Roman" w:cs="Times New Roman"/>
          <w:bCs/>
          <w:sz w:val="22"/>
          <w:szCs w:val="22"/>
        </w:rPr>
        <w:t xml:space="preserve"> as well as stressed capital requirements and asset caps placed on banks</w:t>
      </w:r>
      <w:r w:rsidR="002A2793" w:rsidRPr="00885A92">
        <w:rPr>
          <w:rFonts w:ascii="Times New Roman" w:hAnsi="Times New Roman" w:cs="Times New Roman"/>
          <w:bCs/>
          <w:sz w:val="22"/>
          <w:szCs w:val="22"/>
        </w:rPr>
        <w:t>,</w:t>
      </w:r>
      <w:r w:rsidR="006C7590" w:rsidRPr="00885A92">
        <w:rPr>
          <w:rFonts w:ascii="Times New Roman" w:hAnsi="Times New Roman" w:cs="Times New Roman"/>
          <w:bCs/>
          <w:sz w:val="22"/>
          <w:szCs w:val="22"/>
        </w:rPr>
        <w:t xml:space="preserve"> constrain their ability to meet the credit needs of small is</w:t>
      </w:r>
      <w:r w:rsidR="00DB1874" w:rsidRPr="00885A92">
        <w:rPr>
          <w:rFonts w:ascii="Times New Roman" w:hAnsi="Times New Roman" w:cs="Times New Roman"/>
          <w:bCs/>
          <w:sz w:val="22"/>
          <w:szCs w:val="22"/>
        </w:rPr>
        <w:t xml:space="preserve">suers. </w:t>
      </w:r>
      <w:r w:rsidR="00D735A1">
        <w:rPr>
          <w:rFonts w:ascii="Times New Roman" w:hAnsi="Times New Roman" w:cs="Times New Roman"/>
          <w:bCs/>
          <w:sz w:val="22"/>
          <w:szCs w:val="22"/>
        </w:rPr>
        <w:t>There are current bipartisan legislative efforts on Capitol Hill that many of our groups support to</w:t>
      </w:r>
      <w:r w:rsidR="006C7590" w:rsidRPr="00885A92">
        <w:rPr>
          <w:rFonts w:ascii="Times New Roman" w:hAnsi="Times New Roman" w:cs="Times New Roman"/>
          <w:bCs/>
          <w:sz w:val="22"/>
          <w:szCs w:val="22"/>
        </w:rPr>
        <w:t xml:space="preserve"> expand the number of small </w:t>
      </w:r>
      <w:r w:rsidR="00FC1532">
        <w:rPr>
          <w:rFonts w:ascii="Times New Roman" w:hAnsi="Times New Roman" w:cs="Times New Roman"/>
          <w:bCs/>
          <w:sz w:val="22"/>
          <w:szCs w:val="22"/>
        </w:rPr>
        <w:t>governments and nonprofits</w:t>
      </w:r>
      <w:r w:rsidR="006C7590" w:rsidRPr="00885A92">
        <w:rPr>
          <w:rFonts w:ascii="Times New Roman" w:hAnsi="Times New Roman" w:cs="Times New Roman"/>
          <w:bCs/>
          <w:sz w:val="22"/>
          <w:szCs w:val="22"/>
        </w:rPr>
        <w:t xml:space="preserve"> eligible to </w:t>
      </w:r>
      <w:r w:rsidR="00BC4B79">
        <w:rPr>
          <w:rFonts w:ascii="Times New Roman" w:hAnsi="Times New Roman" w:cs="Times New Roman"/>
          <w:bCs/>
          <w:sz w:val="22"/>
          <w:szCs w:val="22"/>
        </w:rPr>
        <w:t>benefit from</w:t>
      </w:r>
      <w:r w:rsidR="006C7590" w:rsidRPr="00885A92">
        <w:rPr>
          <w:rFonts w:ascii="Times New Roman" w:hAnsi="Times New Roman" w:cs="Times New Roman"/>
          <w:bCs/>
          <w:sz w:val="22"/>
          <w:szCs w:val="22"/>
        </w:rPr>
        <w:t xml:space="preserve"> “bank qualified debt” and provide an </w:t>
      </w:r>
      <w:r w:rsidR="00BC4B79">
        <w:rPr>
          <w:rFonts w:ascii="Times New Roman" w:hAnsi="Times New Roman" w:cs="Times New Roman"/>
          <w:bCs/>
          <w:sz w:val="22"/>
          <w:szCs w:val="22"/>
        </w:rPr>
        <w:t>enhanced</w:t>
      </w:r>
      <w:r w:rsidR="006C7590" w:rsidRPr="00885A92">
        <w:rPr>
          <w:rFonts w:ascii="Times New Roman" w:hAnsi="Times New Roman" w:cs="Times New Roman"/>
          <w:bCs/>
          <w:sz w:val="22"/>
          <w:szCs w:val="22"/>
        </w:rPr>
        <w:t xml:space="preserve"> purchaser in our markets to further diversi</w:t>
      </w:r>
      <w:r w:rsidR="002A2793" w:rsidRPr="00885A92">
        <w:rPr>
          <w:rFonts w:ascii="Times New Roman" w:hAnsi="Times New Roman" w:cs="Times New Roman"/>
          <w:bCs/>
          <w:sz w:val="22"/>
          <w:szCs w:val="22"/>
        </w:rPr>
        <w:t>f</w:t>
      </w:r>
      <w:r w:rsidR="006C7590" w:rsidRPr="00885A92">
        <w:rPr>
          <w:rFonts w:ascii="Times New Roman" w:hAnsi="Times New Roman" w:cs="Times New Roman"/>
          <w:bCs/>
          <w:sz w:val="22"/>
          <w:szCs w:val="22"/>
        </w:rPr>
        <w:t>y sources of credit to state and local governments</w:t>
      </w:r>
      <w:r w:rsidR="00716A9C" w:rsidRPr="00885A92">
        <w:rPr>
          <w:rFonts w:ascii="Times New Roman" w:hAnsi="Times New Roman" w:cs="Times New Roman"/>
          <w:bCs/>
          <w:sz w:val="22"/>
          <w:szCs w:val="22"/>
        </w:rPr>
        <w:t>.</w:t>
      </w:r>
      <w:r w:rsidR="006B047A">
        <w:rPr>
          <w:rFonts w:ascii="Times New Roman" w:hAnsi="Times New Roman" w:cs="Times New Roman"/>
          <w:bCs/>
          <w:sz w:val="22"/>
          <w:szCs w:val="22"/>
        </w:rPr>
        <w:t xml:space="preserve"> </w:t>
      </w:r>
    </w:p>
    <w:p w14:paraId="509F22A3" w14:textId="411E1A5A" w:rsidR="0057769A" w:rsidRPr="00885A92" w:rsidRDefault="0057769A" w:rsidP="006B047A">
      <w:pPr>
        <w:spacing w:line="276" w:lineRule="auto"/>
        <w:jc w:val="both"/>
        <w:rPr>
          <w:rFonts w:ascii="Times New Roman" w:hAnsi="Times New Roman" w:cs="Times New Roman"/>
          <w:sz w:val="22"/>
          <w:szCs w:val="22"/>
        </w:rPr>
      </w:pPr>
    </w:p>
    <w:p w14:paraId="6D580788" w14:textId="12E39178" w:rsidR="0029621A" w:rsidRPr="00885A92" w:rsidRDefault="00AD57EF" w:rsidP="00716A9C">
      <w:pPr>
        <w:spacing w:line="276" w:lineRule="auto"/>
        <w:jc w:val="both"/>
        <w:rPr>
          <w:rFonts w:ascii="Times New Roman" w:hAnsi="Times New Roman" w:cs="Times New Roman"/>
          <w:sz w:val="22"/>
          <w:szCs w:val="22"/>
        </w:rPr>
      </w:pPr>
      <w:r>
        <w:rPr>
          <w:rFonts w:ascii="Times New Roman" w:hAnsi="Times New Roman" w:cs="Times New Roman"/>
          <w:sz w:val="22"/>
          <w:szCs w:val="22"/>
        </w:rPr>
        <w:t>We are</w:t>
      </w:r>
      <w:bookmarkStart w:id="0" w:name="_GoBack"/>
      <w:bookmarkEnd w:id="0"/>
      <w:r w:rsidR="005602CA">
        <w:rPr>
          <w:rFonts w:ascii="Times New Roman" w:hAnsi="Times New Roman" w:cs="Times New Roman"/>
          <w:sz w:val="22"/>
          <w:szCs w:val="22"/>
        </w:rPr>
        <w:t xml:space="preserve"> happy to answer any questions you or your staff might have and</w:t>
      </w:r>
      <w:r w:rsidR="0029621A" w:rsidRPr="00885A92">
        <w:rPr>
          <w:rFonts w:ascii="Times New Roman" w:hAnsi="Times New Roman" w:cs="Times New Roman"/>
          <w:sz w:val="22"/>
          <w:szCs w:val="22"/>
        </w:rPr>
        <w:t xml:space="preserve"> have included the contact information for </w:t>
      </w:r>
      <w:r w:rsidR="005602CA">
        <w:rPr>
          <w:rFonts w:ascii="Times New Roman" w:hAnsi="Times New Roman" w:cs="Times New Roman"/>
          <w:sz w:val="22"/>
          <w:szCs w:val="22"/>
        </w:rPr>
        <w:t>our staff</w:t>
      </w:r>
      <w:r w:rsidR="0029621A" w:rsidRPr="00885A92">
        <w:rPr>
          <w:rFonts w:ascii="Times New Roman" w:hAnsi="Times New Roman" w:cs="Times New Roman"/>
          <w:sz w:val="22"/>
          <w:szCs w:val="22"/>
        </w:rPr>
        <w:t>.</w:t>
      </w:r>
      <w:r w:rsidR="00A04EFC" w:rsidRPr="00885A92">
        <w:rPr>
          <w:rFonts w:ascii="Times New Roman" w:hAnsi="Times New Roman" w:cs="Times New Roman"/>
          <w:sz w:val="22"/>
          <w:szCs w:val="22"/>
        </w:rPr>
        <w:t xml:space="preserve"> </w:t>
      </w:r>
      <w:r w:rsidR="00D735A1">
        <w:rPr>
          <w:rFonts w:ascii="Times New Roman" w:hAnsi="Times New Roman" w:cs="Times New Roman"/>
          <w:sz w:val="22"/>
          <w:szCs w:val="22"/>
        </w:rPr>
        <w:t>We</w:t>
      </w:r>
      <w:r w:rsidR="00A04EFC" w:rsidRPr="00885A92">
        <w:rPr>
          <w:rFonts w:ascii="Times New Roman" w:hAnsi="Times New Roman" w:cs="Times New Roman"/>
          <w:sz w:val="22"/>
          <w:szCs w:val="22"/>
        </w:rPr>
        <w:t xml:space="preserve"> look forward to hearing from and working with you. </w:t>
      </w:r>
    </w:p>
    <w:p w14:paraId="5B05C80C" w14:textId="07D859E4" w:rsidR="00A04EFC" w:rsidRPr="00885A92" w:rsidRDefault="00A04EFC" w:rsidP="00716A9C">
      <w:pPr>
        <w:spacing w:line="276" w:lineRule="auto"/>
        <w:jc w:val="both"/>
        <w:rPr>
          <w:rFonts w:ascii="Times New Roman" w:hAnsi="Times New Roman" w:cs="Times New Roman"/>
          <w:sz w:val="22"/>
          <w:szCs w:val="22"/>
        </w:rPr>
      </w:pPr>
    </w:p>
    <w:p w14:paraId="11FD3807" w14:textId="3A5B20DC" w:rsidR="00A04EFC" w:rsidRPr="00885A92" w:rsidRDefault="00A04EFC" w:rsidP="00716A9C">
      <w:pPr>
        <w:spacing w:line="276" w:lineRule="auto"/>
        <w:jc w:val="both"/>
        <w:rPr>
          <w:rFonts w:ascii="Times New Roman" w:hAnsi="Times New Roman" w:cs="Times New Roman"/>
          <w:sz w:val="22"/>
          <w:szCs w:val="22"/>
        </w:rPr>
      </w:pPr>
    </w:p>
    <w:p w14:paraId="7BE05AE8" w14:textId="27C413AA" w:rsidR="000B0DE9" w:rsidRPr="00885A92" w:rsidRDefault="002F79A3" w:rsidP="00716A9C">
      <w:pPr>
        <w:spacing w:line="276" w:lineRule="auto"/>
        <w:jc w:val="both"/>
        <w:rPr>
          <w:rFonts w:ascii="Times New Roman" w:hAnsi="Times New Roman" w:cs="Times New Roman"/>
          <w:sz w:val="22"/>
          <w:szCs w:val="22"/>
        </w:rPr>
      </w:pPr>
      <w:r w:rsidRPr="00885A92">
        <w:rPr>
          <w:rFonts w:ascii="Times New Roman" w:hAnsi="Times New Roman" w:cs="Times New Roman"/>
          <w:sz w:val="22"/>
          <w:szCs w:val="22"/>
        </w:rPr>
        <w:t>Sincerely</w:t>
      </w:r>
      <w:r w:rsidR="00A04EFC" w:rsidRPr="00885A92">
        <w:rPr>
          <w:rFonts w:ascii="Times New Roman" w:hAnsi="Times New Roman" w:cs="Times New Roman"/>
          <w:sz w:val="22"/>
          <w:szCs w:val="22"/>
        </w:rPr>
        <w:t>,</w:t>
      </w:r>
    </w:p>
    <w:p w14:paraId="1D5B4E1C" w14:textId="77777777" w:rsidR="000B0DE9" w:rsidRPr="00885A92" w:rsidRDefault="000B0DE9" w:rsidP="00716A9C">
      <w:pPr>
        <w:spacing w:line="276" w:lineRule="auto"/>
        <w:jc w:val="both"/>
        <w:rPr>
          <w:rFonts w:ascii="Times New Roman" w:hAnsi="Times New Roman" w:cs="Times New Roman"/>
          <w:sz w:val="22"/>
          <w:szCs w:val="22"/>
        </w:rPr>
      </w:pPr>
    </w:p>
    <w:p w14:paraId="3C109AB6" w14:textId="2D12F27F" w:rsidR="00FC1532" w:rsidRPr="00885A92" w:rsidRDefault="00FC1532" w:rsidP="00716A9C">
      <w:pPr>
        <w:spacing w:line="276" w:lineRule="auto"/>
        <w:rPr>
          <w:rFonts w:ascii="Times New Roman" w:hAnsi="Times New Roman" w:cs="Times New Roman"/>
          <w:sz w:val="22"/>
          <w:szCs w:val="22"/>
        </w:rPr>
      </w:pPr>
    </w:p>
    <w:sectPr w:rsidR="00FC1532" w:rsidRPr="00885A92" w:rsidSect="00D94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21"/>
    <w:rsid w:val="00096C50"/>
    <w:rsid w:val="00097221"/>
    <w:rsid w:val="000B0DE9"/>
    <w:rsid w:val="000C2C9F"/>
    <w:rsid w:val="000E326E"/>
    <w:rsid w:val="000E60A6"/>
    <w:rsid w:val="001A0555"/>
    <w:rsid w:val="001B6024"/>
    <w:rsid w:val="001E1E1C"/>
    <w:rsid w:val="001E554B"/>
    <w:rsid w:val="001F792D"/>
    <w:rsid w:val="002047EE"/>
    <w:rsid w:val="002100D9"/>
    <w:rsid w:val="00244412"/>
    <w:rsid w:val="0024571A"/>
    <w:rsid w:val="00245831"/>
    <w:rsid w:val="00255A5B"/>
    <w:rsid w:val="0026692A"/>
    <w:rsid w:val="00272F13"/>
    <w:rsid w:val="00273A61"/>
    <w:rsid w:val="0029621A"/>
    <w:rsid w:val="002A2793"/>
    <w:rsid w:val="002F79A3"/>
    <w:rsid w:val="003308A8"/>
    <w:rsid w:val="00332103"/>
    <w:rsid w:val="003870B4"/>
    <w:rsid w:val="003F2340"/>
    <w:rsid w:val="004553E1"/>
    <w:rsid w:val="00463D70"/>
    <w:rsid w:val="00482F23"/>
    <w:rsid w:val="00490711"/>
    <w:rsid w:val="004A1D3E"/>
    <w:rsid w:val="004E76C9"/>
    <w:rsid w:val="004F453F"/>
    <w:rsid w:val="00524019"/>
    <w:rsid w:val="005602CA"/>
    <w:rsid w:val="0057769A"/>
    <w:rsid w:val="005A2708"/>
    <w:rsid w:val="005C0661"/>
    <w:rsid w:val="005C7DB0"/>
    <w:rsid w:val="005F6FE1"/>
    <w:rsid w:val="00654085"/>
    <w:rsid w:val="006579A1"/>
    <w:rsid w:val="00664D7C"/>
    <w:rsid w:val="006815A2"/>
    <w:rsid w:val="006844E5"/>
    <w:rsid w:val="006B047A"/>
    <w:rsid w:val="006B0E20"/>
    <w:rsid w:val="006C7590"/>
    <w:rsid w:val="006F7F87"/>
    <w:rsid w:val="00701EC1"/>
    <w:rsid w:val="00713168"/>
    <w:rsid w:val="007136EA"/>
    <w:rsid w:val="00716A9C"/>
    <w:rsid w:val="00763E36"/>
    <w:rsid w:val="007821D1"/>
    <w:rsid w:val="00786B8D"/>
    <w:rsid w:val="007A169E"/>
    <w:rsid w:val="007E3D08"/>
    <w:rsid w:val="007E40C9"/>
    <w:rsid w:val="00855240"/>
    <w:rsid w:val="00885A92"/>
    <w:rsid w:val="00892B79"/>
    <w:rsid w:val="008C2765"/>
    <w:rsid w:val="008E1C17"/>
    <w:rsid w:val="0091568D"/>
    <w:rsid w:val="009346D5"/>
    <w:rsid w:val="00936EB3"/>
    <w:rsid w:val="00937314"/>
    <w:rsid w:val="00947283"/>
    <w:rsid w:val="00957656"/>
    <w:rsid w:val="00974754"/>
    <w:rsid w:val="00A024E4"/>
    <w:rsid w:val="00A02BA8"/>
    <w:rsid w:val="00A04EFC"/>
    <w:rsid w:val="00A239AB"/>
    <w:rsid w:val="00A52927"/>
    <w:rsid w:val="00A8702C"/>
    <w:rsid w:val="00AC703F"/>
    <w:rsid w:val="00AD57EF"/>
    <w:rsid w:val="00B00A77"/>
    <w:rsid w:val="00B0501C"/>
    <w:rsid w:val="00B16951"/>
    <w:rsid w:val="00B30A4D"/>
    <w:rsid w:val="00B64221"/>
    <w:rsid w:val="00B93235"/>
    <w:rsid w:val="00BC4B79"/>
    <w:rsid w:val="00BE2612"/>
    <w:rsid w:val="00BF2467"/>
    <w:rsid w:val="00C05F33"/>
    <w:rsid w:val="00C20B4F"/>
    <w:rsid w:val="00C36EFC"/>
    <w:rsid w:val="00C42FA5"/>
    <w:rsid w:val="00C43976"/>
    <w:rsid w:val="00CB749B"/>
    <w:rsid w:val="00D14E2C"/>
    <w:rsid w:val="00D47F62"/>
    <w:rsid w:val="00D670B1"/>
    <w:rsid w:val="00D735A1"/>
    <w:rsid w:val="00D947D5"/>
    <w:rsid w:val="00DB1874"/>
    <w:rsid w:val="00DE7033"/>
    <w:rsid w:val="00E178FE"/>
    <w:rsid w:val="00E204FC"/>
    <w:rsid w:val="00E679A9"/>
    <w:rsid w:val="00E77F4F"/>
    <w:rsid w:val="00E87215"/>
    <w:rsid w:val="00ED27EB"/>
    <w:rsid w:val="00EE5BB3"/>
    <w:rsid w:val="00EE7DCE"/>
    <w:rsid w:val="00EF50A6"/>
    <w:rsid w:val="00F02B98"/>
    <w:rsid w:val="00F31784"/>
    <w:rsid w:val="00F34BCD"/>
    <w:rsid w:val="00F34D67"/>
    <w:rsid w:val="00F41D9A"/>
    <w:rsid w:val="00F50D49"/>
    <w:rsid w:val="00F54D95"/>
    <w:rsid w:val="00F8487D"/>
    <w:rsid w:val="00FA2890"/>
    <w:rsid w:val="00FB4BCF"/>
    <w:rsid w:val="00FC1532"/>
    <w:rsid w:val="00FD2654"/>
    <w:rsid w:val="00FE5B39"/>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32B2"/>
  <w15:chartTrackingRefBased/>
  <w15:docId w15:val="{8050D5E9-EB7B-464F-8CE8-C9FE386E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2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7221"/>
    <w:rPr>
      <w:rFonts w:ascii="Times New Roman" w:hAnsi="Times New Roman" w:cs="Times New Roman"/>
      <w:sz w:val="18"/>
      <w:szCs w:val="18"/>
    </w:rPr>
  </w:style>
  <w:style w:type="character" w:styleId="Strong">
    <w:name w:val="Strong"/>
    <w:basedOn w:val="DefaultParagraphFont"/>
    <w:uiPriority w:val="22"/>
    <w:qFormat/>
    <w:rsid w:val="007E3D08"/>
    <w:rPr>
      <w:b/>
      <w:bCs/>
    </w:rPr>
  </w:style>
  <w:style w:type="character" w:styleId="CommentReference">
    <w:name w:val="annotation reference"/>
    <w:basedOn w:val="DefaultParagraphFont"/>
    <w:uiPriority w:val="99"/>
    <w:semiHidden/>
    <w:unhideWhenUsed/>
    <w:rsid w:val="00DE7033"/>
    <w:rPr>
      <w:sz w:val="16"/>
      <w:szCs w:val="16"/>
    </w:rPr>
  </w:style>
  <w:style w:type="paragraph" w:styleId="CommentText">
    <w:name w:val="annotation text"/>
    <w:basedOn w:val="Normal"/>
    <w:link w:val="CommentTextChar"/>
    <w:uiPriority w:val="99"/>
    <w:semiHidden/>
    <w:unhideWhenUsed/>
    <w:rsid w:val="00DE7033"/>
    <w:rPr>
      <w:sz w:val="20"/>
      <w:szCs w:val="20"/>
    </w:rPr>
  </w:style>
  <w:style w:type="character" w:customStyle="1" w:styleId="CommentTextChar">
    <w:name w:val="Comment Text Char"/>
    <w:basedOn w:val="DefaultParagraphFont"/>
    <w:link w:val="CommentText"/>
    <w:uiPriority w:val="99"/>
    <w:semiHidden/>
    <w:rsid w:val="00DE7033"/>
    <w:rPr>
      <w:sz w:val="20"/>
      <w:szCs w:val="20"/>
    </w:rPr>
  </w:style>
  <w:style w:type="paragraph" w:styleId="CommentSubject">
    <w:name w:val="annotation subject"/>
    <w:basedOn w:val="CommentText"/>
    <w:next w:val="CommentText"/>
    <w:link w:val="CommentSubjectChar"/>
    <w:uiPriority w:val="99"/>
    <w:semiHidden/>
    <w:unhideWhenUsed/>
    <w:rsid w:val="00DE7033"/>
    <w:rPr>
      <w:b/>
      <w:bCs/>
    </w:rPr>
  </w:style>
  <w:style w:type="character" w:customStyle="1" w:styleId="CommentSubjectChar">
    <w:name w:val="Comment Subject Char"/>
    <w:basedOn w:val="CommentTextChar"/>
    <w:link w:val="CommentSubject"/>
    <w:uiPriority w:val="99"/>
    <w:semiHidden/>
    <w:rsid w:val="00DE7033"/>
    <w:rPr>
      <w:b/>
      <w:bCs/>
      <w:sz w:val="20"/>
      <w:szCs w:val="20"/>
    </w:rPr>
  </w:style>
  <w:style w:type="character" w:customStyle="1" w:styleId="normaltextrun">
    <w:name w:val="normaltextrun"/>
    <w:basedOn w:val="DefaultParagraphFont"/>
    <w:rsid w:val="000B0DE9"/>
  </w:style>
  <w:style w:type="character" w:styleId="Hyperlink">
    <w:name w:val="Hyperlink"/>
    <w:basedOn w:val="DefaultParagraphFont"/>
    <w:uiPriority w:val="99"/>
    <w:unhideWhenUsed/>
    <w:rsid w:val="000B0DE9"/>
    <w:rPr>
      <w:color w:val="0563C1" w:themeColor="hyperlink"/>
      <w:u w:val="single"/>
    </w:rPr>
  </w:style>
  <w:style w:type="table" w:styleId="TableGrid">
    <w:name w:val="Table Grid"/>
    <w:basedOn w:val="TableNormal"/>
    <w:uiPriority w:val="39"/>
    <w:rsid w:val="001E1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1B4EC-E7A8-4AF9-8EF3-552B2953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Belarmino</cp:lastModifiedBy>
  <cp:revision>4</cp:revision>
  <cp:lastPrinted>2021-01-28T18:54:00Z</cp:lastPrinted>
  <dcterms:created xsi:type="dcterms:W3CDTF">2021-11-15T20:20:00Z</dcterms:created>
  <dcterms:modified xsi:type="dcterms:W3CDTF">2021-11-15T21:31:00Z</dcterms:modified>
</cp:coreProperties>
</file>