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EA2D2" w14:textId="19672BDB" w:rsidR="00CC23A0" w:rsidRPr="00FD609E" w:rsidRDefault="00EB18EF" w:rsidP="00FD609E">
      <w:pPr>
        <w:pStyle w:val="Title"/>
        <w:rPr>
          <w:rFonts w:ascii="Impact" w:hAnsi="Impact"/>
          <w:b/>
          <w:color w:val="365DA5"/>
          <w:sz w:val="52"/>
        </w:rPr>
      </w:pPr>
      <w:bookmarkStart w:id="0" w:name="_GoBack"/>
      <w:bookmarkEnd w:id="0"/>
      <w:r>
        <w:rPr>
          <w:b/>
          <w:noProof/>
          <w:color w:val="365DA5"/>
        </w:rPr>
        <w:drawing>
          <wp:anchor distT="0" distB="0" distL="114300" distR="114300" simplePos="0" relativeHeight="251659264" behindDoc="0" locked="0" layoutInCell="1" allowOverlap="1" wp14:anchorId="3642954D" wp14:editId="084EB1EF">
            <wp:simplePos x="0" y="0"/>
            <wp:positionH relativeFrom="column">
              <wp:posOffset>5052060</wp:posOffset>
            </wp:positionH>
            <wp:positionV relativeFrom="paragraph">
              <wp:posOffset>4445</wp:posOffset>
            </wp:positionV>
            <wp:extent cx="1398905" cy="274320"/>
            <wp:effectExtent l="0" t="0" r="0" b="0"/>
            <wp:wrapThrough wrapText="bothSides">
              <wp:wrapPolygon edited="0">
                <wp:start x="0" y="0"/>
                <wp:lineTo x="0" y="18000"/>
                <wp:lineTo x="21178" y="18000"/>
                <wp:lineTo x="21178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90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28A">
        <w:rPr>
          <w:rFonts w:ascii="Impact" w:hAnsi="Impact"/>
          <w:b/>
          <w:noProof/>
          <w:color w:val="365DA5"/>
          <w:sz w:val="52"/>
        </w:rPr>
        <w:drawing>
          <wp:anchor distT="0" distB="0" distL="114300" distR="114300" simplePos="0" relativeHeight="251658240" behindDoc="0" locked="0" layoutInCell="1" allowOverlap="1" wp14:anchorId="254CC105" wp14:editId="0C959B76">
            <wp:simplePos x="0" y="0"/>
            <wp:positionH relativeFrom="column">
              <wp:posOffset>4286250</wp:posOffset>
            </wp:positionH>
            <wp:positionV relativeFrom="page">
              <wp:posOffset>116840</wp:posOffset>
            </wp:positionV>
            <wp:extent cx="2409825" cy="3781425"/>
            <wp:effectExtent l="0" t="0" r="317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Fgraph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09E" w:rsidRPr="00FD609E">
        <w:rPr>
          <w:rFonts w:ascii="Impact" w:hAnsi="Impact"/>
          <w:b/>
          <w:color w:val="365DA5"/>
          <w:sz w:val="52"/>
        </w:rPr>
        <w:t>ASSET MANAGEMENT POLICY</w:t>
      </w:r>
    </w:p>
    <w:p w14:paraId="06390DDC" w14:textId="1429D9F3" w:rsidR="00117DC7" w:rsidRPr="00FD609E" w:rsidRDefault="00117DC7" w:rsidP="00FD609E">
      <w:pPr>
        <w:spacing w:before="120"/>
        <w:rPr>
          <w:i/>
          <w:color w:val="7F7F7F" w:themeColor="text1" w:themeTint="80"/>
        </w:rPr>
      </w:pPr>
      <w:r w:rsidRPr="00FD609E">
        <w:rPr>
          <w:i/>
          <w:color w:val="7F7F7F" w:themeColor="text1" w:themeTint="80"/>
        </w:rPr>
        <w:t xml:space="preserve">This template provides the </w:t>
      </w:r>
      <w:r w:rsidR="00034B57">
        <w:rPr>
          <w:i/>
          <w:color w:val="7F7F7F" w:themeColor="text1" w:themeTint="80"/>
        </w:rPr>
        <w:t>basic</w:t>
      </w:r>
      <w:r w:rsidR="00842A01">
        <w:rPr>
          <w:i/>
          <w:color w:val="7F7F7F" w:themeColor="text1" w:themeTint="80"/>
        </w:rPr>
        <w:t>s</w:t>
      </w:r>
      <w:r w:rsidR="00287043" w:rsidRPr="00FD609E">
        <w:rPr>
          <w:i/>
          <w:color w:val="7F7F7F" w:themeColor="text1" w:themeTint="80"/>
        </w:rPr>
        <w:t xml:space="preserve"> </w:t>
      </w:r>
      <w:r w:rsidRPr="00FD609E">
        <w:rPr>
          <w:i/>
          <w:color w:val="7F7F7F" w:themeColor="text1" w:themeTint="80"/>
        </w:rPr>
        <w:t>of an asset management policy. You</w:t>
      </w:r>
      <w:r w:rsidR="00F76BEA" w:rsidRPr="00FD609E">
        <w:rPr>
          <w:i/>
          <w:color w:val="7F7F7F" w:themeColor="text1" w:themeTint="80"/>
        </w:rPr>
        <w:t xml:space="preserve"> should</w:t>
      </w:r>
      <w:r w:rsidRPr="00FD609E">
        <w:rPr>
          <w:i/>
          <w:color w:val="7F7F7F" w:themeColor="text1" w:themeTint="80"/>
        </w:rPr>
        <w:t xml:space="preserve"> </w:t>
      </w:r>
      <w:r w:rsidR="00287043">
        <w:rPr>
          <w:i/>
          <w:color w:val="7F7F7F" w:themeColor="text1" w:themeTint="80"/>
        </w:rPr>
        <w:t>adjust</w:t>
      </w:r>
      <w:r w:rsidR="00343C59" w:rsidRPr="00FD609E">
        <w:rPr>
          <w:i/>
          <w:color w:val="7F7F7F" w:themeColor="text1" w:themeTint="80"/>
        </w:rPr>
        <w:t xml:space="preserve"> </w:t>
      </w:r>
      <w:r w:rsidRPr="00FD609E">
        <w:rPr>
          <w:i/>
          <w:color w:val="7F7F7F" w:themeColor="text1" w:themeTint="80"/>
        </w:rPr>
        <w:t xml:space="preserve">this policy </w:t>
      </w:r>
      <w:r w:rsidR="00CC23A0" w:rsidRPr="00FD609E">
        <w:rPr>
          <w:i/>
          <w:color w:val="7F7F7F" w:themeColor="text1" w:themeTint="80"/>
        </w:rPr>
        <w:t>t</w:t>
      </w:r>
      <w:r w:rsidRPr="00FD609E">
        <w:rPr>
          <w:i/>
          <w:color w:val="7F7F7F" w:themeColor="text1" w:themeTint="80"/>
        </w:rPr>
        <w:t xml:space="preserve">o </w:t>
      </w:r>
      <w:r w:rsidR="00343C59">
        <w:rPr>
          <w:i/>
          <w:color w:val="7F7F7F" w:themeColor="text1" w:themeTint="80"/>
        </w:rPr>
        <w:t xml:space="preserve">fit </w:t>
      </w:r>
      <w:r w:rsidRPr="00FD609E">
        <w:rPr>
          <w:i/>
          <w:color w:val="7F7F7F" w:themeColor="text1" w:themeTint="80"/>
        </w:rPr>
        <w:t>your government</w:t>
      </w:r>
      <w:r w:rsidR="00343C59">
        <w:rPr>
          <w:i/>
          <w:color w:val="7F7F7F" w:themeColor="text1" w:themeTint="80"/>
        </w:rPr>
        <w:t>’s needs</w:t>
      </w:r>
      <w:r w:rsidRPr="00FD609E">
        <w:rPr>
          <w:i/>
          <w:color w:val="7F7F7F" w:themeColor="text1" w:themeTint="80"/>
        </w:rPr>
        <w:t xml:space="preserve">. </w:t>
      </w:r>
      <w:r w:rsidR="000A564A">
        <w:rPr>
          <w:i/>
          <w:color w:val="7F7F7F" w:themeColor="text1" w:themeTint="80"/>
        </w:rPr>
        <w:t>For further guidance, refer to</w:t>
      </w:r>
      <w:r w:rsidRPr="00FD609E">
        <w:rPr>
          <w:i/>
          <w:color w:val="7F7F7F" w:themeColor="text1" w:themeTint="80"/>
        </w:rPr>
        <w:t xml:space="preserve"> the GFOA book “Financial Policies</w:t>
      </w:r>
      <w:r w:rsidR="00343C59">
        <w:rPr>
          <w:i/>
          <w:color w:val="7F7F7F" w:themeColor="text1" w:themeTint="80"/>
        </w:rPr>
        <w:t>.</w:t>
      </w:r>
      <w:r w:rsidRPr="00FD609E">
        <w:rPr>
          <w:i/>
          <w:color w:val="7F7F7F" w:themeColor="text1" w:themeTint="80"/>
        </w:rPr>
        <w:t xml:space="preserve">” The book describes </w:t>
      </w:r>
      <w:r w:rsidR="00343C59">
        <w:rPr>
          <w:i/>
          <w:color w:val="7F7F7F" w:themeColor="text1" w:themeTint="80"/>
        </w:rPr>
        <w:t>the</w:t>
      </w:r>
      <w:r w:rsidRPr="00FD609E">
        <w:rPr>
          <w:i/>
          <w:color w:val="7F7F7F" w:themeColor="text1" w:themeTint="80"/>
        </w:rPr>
        <w:t xml:space="preserve"> </w:t>
      </w:r>
      <w:r w:rsidR="00195F41">
        <w:rPr>
          <w:i/>
          <w:color w:val="7F7F7F" w:themeColor="text1" w:themeTint="80"/>
        </w:rPr>
        <w:t>elements</w:t>
      </w:r>
      <w:r w:rsidR="00287043" w:rsidRPr="00FD609E">
        <w:rPr>
          <w:i/>
          <w:color w:val="7F7F7F" w:themeColor="text1" w:themeTint="80"/>
        </w:rPr>
        <w:t xml:space="preserve"> </w:t>
      </w:r>
      <w:r w:rsidRPr="00FD609E">
        <w:rPr>
          <w:i/>
          <w:color w:val="7F7F7F" w:themeColor="text1" w:themeTint="80"/>
        </w:rPr>
        <w:t>in this template</w:t>
      </w:r>
      <w:r w:rsidR="00343C59">
        <w:rPr>
          <w:i/>
          <w:color w:val="7F7F7F" w:themeColor="text1" w:themeTint="80"/>
        </w:rPr>
        <w:t xml:space="preserve"> </w:t>
      </w:r>
      <w:r w:rsidR="00EC4355">
        <w:rPr>
          <w:i/>
          <w:color w:val="7F7F7F" w:themeColor="text1" w:themeTint="80"/>
        </w:rPr>
        <w:t>plus additional options</w:t>
      </w:r>
      <w:r w:rsidRPr="00FD609E">
        <w:rPr>
          <w:i/>
          <w:color w:val="7F7F7F" w:themeColor="text1" w:themeTint="80"/>
        </w:rPr>
        <w:t>.</w:t>
      </w:r>
    </w:p>
    <w:p w14:paraId="55D573E8" w14:textId="247F4DF9" w:rsidR="00555C24" w:rsidRPr="005037A9" w:rsidRDefault="00555C24" w:rsidP="00555C24">
      <w:pPr>
        <w:pStyle w:val="Heading1"/>
        <w:rPr>
          <w:rFonts w:asciiTheme="minorHAnsi" w:hAnsiTheme="minorHAnsi"/>
          <w:b/>
          <w:color w:val="365DA5"/>
        </w:rPr>
      </w:pPr>
      <w:r w:rsidRPr="005037A9">
        <w:rPr>
          <w:rFonts w:asciiTheme="minorHAnsi" w:hAnsiTheme="minorHAnsi"/>
          <w:b/>
          <w:color w:val="365DA5"/>
        </w:rPr>
        <w:t xml:space="preserve">Why an Asset Management Policy </w:t>
      </w:r>
      <w:r w:rsidR="006C75D8">
        <w:rPr>
          <w:rFonts w:asciiTheme="minorHAnsi" w:hAnsiTheme="minorHAnsi"/>
          <w:b/>
          <w:color w:val="365DA5"/>
        </w:rPr>
        <w:t>I</w:t>
      </w:r>
      <w:r w:rsidR="006C75D8" w:rsidRPr="005037A9">
        <w:rPr>
          <w:rFonts w:asciiTheme="minorHAnsi" w:hAnsiTheme="minorHAnsi"/>
          <w:b/>
          <w:color w:val="365DA5"/>
        </w:rPr>
        <w:t xml:space="preserve">s </w:t>
      </w:r>
      <w:r w:rsidRPr="005037A9">
        <w:rPr>
          <w:rFonts w:asciiTheme="minorHAnsi" w:hAnsiTheme="minorHAnsi"/>
          <w:b/>
          <w:color w:val="365DA5"/>
        </w:rPr>
        <w:t>Important</w:t>
      </w:r>
    </w:p>
    <w:p w14:paraId="78CC73F4" w14:textId="4B1C8E94" w:rsidR="00555C24" w:rsidRDefault="00555C24" w:rsidP="00555C24">
      <w:r>
        <w:t xml:space="preserve">Good infrastructure is </w:t>
      </w:r>
      <w:r w:rsidR="00287043">
        <w:t xml:space="preserve">vital </w:t>
      </w:r>
      <w:r>
        <w:t>for our community to thrive. This policy supports our infrastructure by:</w:t>
      </w:r>
    </w:p>
    <w:p w14:paraId="56894E53" w14:textId="77777777" w:rsidR="00555C24" w:rsidRDefault="00555C24" w:rsidP="00555C24">
      <w:pPr>
        <w:pStyle w:val="ListParagraph"/>
        <w:numPr>
          <w:ilvl w:val="0"/>
          <w:numId w:val="1"/>
        </w:numPr>
      </w:pPr>
      <w:r>
        <w:t>Promoting wise investment in new infrastructure.</w:t>
      </w:r>
    </w:p>
    <w:p w14:paraId="6C8EBB90" w14:textId="27F3E2B9" w:rsidR="00555C24" w:rsidRDefault="00555C24" w:rsidP="00555C24">
      <w:pPr>
        <w:pStyle w:val="ListParagraph"/>
        <w:numPr>
          <w:ilvl w:val="0"/>
          <w:numId w:val="1"/>
        </w:numPr>
      </w:pPr>
      <w:r>
        <w:t xml:space="preserve">Protecting the historical investments [name of your community] has made </w:t>
      </w:r>
      <w:r w:rsidR="00343C59">
        <w:t>in</w:t>
      </w:r>
      <w:r w:rsidR="00486813">
        <w:t xml:space="preserve"> its</w:t>
      </w:r>
      <w:r w:rsidR="00343C59">
        <w:t xml:space="preserve"> </w:t>
      </w:r>
      <w:r>
        <w:t>infrastructure.</w:t>
      </w:r>
    </w:p>
    <w:p w14:paraId="3ABE755B" w14:textId="560FDAA9" w:rsidR="00555C24" w:rsidRPr="005037A9" w:rsidRDefault="00555C24" w:rsidP="00555C24">
      <w:pPr>
        <w:pStyle w:val="Heading1"/>
        <w:rPr>
          <w:rFonts w:asciiTheme="minorHAnsi" w:hAnsiTheme="minorHAnsi"/>
          <w:b/>
          <w:color w:val="365DA5"/>
        </w:rPr>
      </w:pPr>
      <w:r w:rsidRPr="005037A9">
        <w:rPr>
          <w:rFonts w:asciiTheme="minorHAnsi" w:hAnsiTheme="minorHAnsi"/>
          <w:b/>
          <w:color w:val="365DA5"/>
        </w:rPr>
        <w:t>Capital Improvement Plan (CIP)</w:t>
      </w:r>
    </w:p>
    <w:p w14:paraId="37A8E938" w14:textId="1ABFD198" w:rsidR="00555C24" w:rsidRDefault="00555C24" w:rsidP="00555C24">
      <w:r>
        <w:t>Each year</w:t>
      </w:r>
      <w:r w:rsidR="00CF41DF">
        <w:t>,</w:t>
      </w:r>
      <w:r>
        <w:t xml:space="preserve"> [name of your community] staff </w:t>
      </w:r>
      <w:r w:rsidR="0028264B">
        <w:t>will</w:t>
      </w:r>
      <w:r>
        <w:t xml:space="preserve"> </w:t>
      </w:r>
      <w:r w:rsidR="00217308">
        <w:t xml:space="preserve">create </w:t>
      </w:r>
      <w:r>
        <w:t>a long-range capital improvement plan</w:t>
      </w:r>
      <w:r w:rsidR="002F2160">
        <w:t xml:space="preserve"> (CIP). The CIP </w:t>
      </w:r>
      <w:r w:rsidR="0028264B">
        <w:t>will</w:t>
      </w:r>
      <w:r w:rsidR="002F2160">
        <w:t xml:space="preserve"> </w:t>
      </w:r>
      <w:r w:rsidR="0093290A">
        <w:t xml:space="preserve">define </w:t>
      </w:r>
      <w:r>
        <w:t xml:space="preserve">and prioritize the capital projects that [name of your </w:t>
      </w:r>
      <w:r w:rsidR="002F2160">
        <w:t>government</w:t>
      </w:r>
      <w:r>
        <w:t xml:space="preserve">] </w:t>
      </w:r>
      <w:r w:rsidR="002F2160">
        <w:t>plans</w:t>
      </w:r>
      <w:r>
        <w:t xml:space="preserve"> to </w:t>
      </w:r>
      <w:r w:rsidR="00486813">
        <w:t xml:space="preserve">take on </w:t>
      </w:r>
      <w:r w:rsidR="003A3149">
        <w:t xml:space="preserve">in </w:t>
      </w:r>
      <w:r>
        <w:t>the next five years</w:t>
      </w:r>
      <w:r w:rsidR="003A3149">
        <w:t>.</w:t>
      </w:r>
      <w:r>
        <w:t xml:space="preserve"> [</w:t>
      </w:r>
      <w:r w:rsidR="00486813">
        <w:rPr>
          <w:i/>
        </w:rPr>
        <w:t>N</w:t>
      </w:r>
      <w:r w:rsidR="00486813" w:rsidRPr="00555C24">
        <w:rPr>
          <w:i/>
        </w:rPr>
        <w:t xml:space="preserve">ote </w:t>
      </w:r>
      <w:r w:rsidRPr="00555C24">
        <w:rPr>
          <w:i/>
        </w:rPr>
        <w:t xml:space="preserve">to user of this template: </w:t>
      </w:r>
      <w:r w:rsidR="00486813">
        <w:rPr>
          <w:i/>
        </w:rPr>
        <w:t>S</w:t>
      </w:r>
      <w:r w:rsidR="00486813" w:rsidRPr="00555C24">
        <w:rPr>
          <w:i/>
        </w:rPr>
        <w:t xml:space="preserve">ome </w:t>
      </w:r>
      <w:r w:rsidRPr="00555C24">
        <w:rPr>
          <w:i/>
        </w:rPr>
        <w:t>governments may wish to have a longer time period for their CIP. Five years is a minimum</w:t>
      </w:r>
      <w:r w:rsidR="003A3149">
        <w:rPr>
          <w:i/>
        </w:rPr>
        <w:t>.</w:t>
      </w:r>
      <w:r>
        <w:t>]</w:t>
      </w:r>
    </w:p>
    <w:p w14:paraId="6607D5EB" w14:textId="2EF997F6" w:rsidR="00555C24" w:rsidRDefault="00555C24" w:rsidP="00555C24">
      <w:pPr>
        <w:pStyle w:val="ListParagraph"/>
        <w:numPr>
          <w:ilvl w:val="0"/>
          <w:numId w:val="2"/>
        </w:numPr>
      </w:pPr>
      <w:r w:rsidRPr="00555C24">
        <w:rPr>
          <w:b/>
        </w:rPr>
        <w:t>Definition of a capital project.</w:t>
      </w:r>
      <w:r>
        <w:t xml:space="preserve"> </w:t>
      </w:r>
      <w:r w:rsidR="00673F06">
        <w:t>A</w:t>
      </w:r>
      <w:r w:rsidR="009D0FD9">
        <w:t xml:space="preserve"> </w:t>
      </w:r>
      <w:r>
        <w:t xml:space="preserve">capital project </w:t>
      </w:r>
      <w:r w:rsidR="003A3149">
        <w:t xml:space="preserve">in a CIP </w:t>
      </w:r>
      <w:r>
        <w:t xml:space="preserve">is a project with a </w:t>
      </w:r>
      <w:r w:rsidR="00CF3C59">
        <w:t>three- to five-year life cycle</w:t>
      </w:r>
      <w:r>
        <w:t xml:space="preserve"> and a cost of at least [</w:t>
      </w:r>
      <w:r w:rsidRPr="00555C24">
        <w:rPr>
          <w:i/>
        </w:rPr>
        <w:t xml:space="preserve">Insert </w:t>
      </w:r>
      <w:r w:rsidR="00661C2F">
        <w:rPr>
          <w:i/>
        </w:rPr>
        <w:t xml:space="preserve">the </w:t>
      </w:r>
      <w:r w:rsidRPr="00555C24">
        <w:rPr>
          <w:i/>
        </w:rPr>
        <w:t>minimum value of asset to be included in the CIP</w:t>
      </w:r>
      <w:r w:rsidR="001D3570">
        <w:rPr>
          <w:i/>
        </w:rPr>
        <w:t>.</w:t>
      </w:r>
      <w:r>
        <w:rPr>
          <w:i/>
        </w:rPr>
        <w:t xml:space="preserve"> </w:t>
      </w:r>
      <w:r w:rsidR="00BA2142">
        <w:rPr>
          <w:i/>
        </w:rPr>
        <w:t>P</w:t>
      </w:r>
      <w:r>
        <w:rPr>
          <w:i/>
        </w:rPr>
        <w:t xml:space="preserve">ick an amount large enough that small projects do not crowd the CIP and </w:t>
      </w:r>
      <w:r w:rsidR="009D0FD9">
        <w:rPr>
          <w:i/>
        </w:rPr>
        <w:t xml:space="preserve">divert </w:t>
      </w:r>
      <w:r>
        <w:rPr>
          <w:i/>
        </w:rPr>
        <w:t>attention from large projects</w:t>
      </w:r>
      <w:r>
        <w:t>].</w:t>
      </w:r>
    </w:p>
    <w:p w14:paraId="55A68AA3" w14:textId="50CE98C9" w:rsidR="00555C24" w:rsidRDefault="00555C24" w:rsidP="00555C24">
      <w:pPr>
        <w:pStyle w:val="ListParagraph"/>
        <w:numPr>
          <w:ilvl w:val="0"/>
          <w:numId w:val="2"/>
        </w:numPr>
      </w:pPr>
      <w:r w:rsidRPr="00555C24">
        <w:rPr>
          <w:b/>
        </w:rPr>
        <w:t xml:space="preserve">Link to needs assessments. </w:t>
      </w:r>
      <w:r>
        <w:t xml:space="preserve">All projects in the CIP, with minor and </w:t>
      </w:r>
      <w:r w:rsidR="000A7719">
        <w:t>few</w:t>
      </w:r>
      <w:r w:rsidR="00BA2142">
        <w:t xml:space="preserve"> </w:t>
      </w:r>
      <w:r>
        <w:t xml:space="preserve">exceptions, should be based on needs assessments </w:t>
      </w:r>
      <w:r w:rsidR="004538CD">
        <w:t xml:space="preserve">performed </w:t>
      </w:r>
      <w:r>
        <w:t xml:space="preserve">to determine the benefit of the asset </w:t>
      </w:r>
      <w:r w:rsidR="000262B8">
        <w:t xml:space="preserve">compared </w:t>
      </w:r>
      <w:r>
        <w:t>to its cost.</w:t>
      </w:r>
    </w:p>
    <w:p w14:paraId="71216920" w14:textId="77777777" w:rsidR="00555C24" w:rsidRPr="005037A9" w:rsidRDefault="00555C24" w:rsidP="00555C24">
      <w:pPr>
        <w:pStyle w:val="Heading1"/>
        <w:rPr>
          <w:rFonts w:asciiTheme="minorHAnsi" w:hAnsiTheme="minorHAnsi"/>
          <w:b/>
          <w:color w:val="365DA5"/>
        </w:rPr>
      </w:pPr>
      <w:r w:rsidRPr="005037A9">
        <w:rPr>
          <w:rFonts w:asciiTheme="minorHAnsi" w:hAnsiTheme="minorHAnsi"/>
          <w:b/>
          <w:color w:val="365DA5"/>
        </w:rPr>
        <w:t>CIP Project Identification</w:t>
      </w:r>
    </w:p>
    <w:p w14:paraId="29CAEFA1" w14:textId="153AF4ED" w:rsidR="00555C24" w:rsidRDefault="00555C24" w:rsidP="00555C24">
      <w:r>
        <w:t>Each year</w:t>
      </w:r>
      <w:r w:rsidR="00BF4342">
        <w:t>,</w:t>
      </w:r>
      <w:r>
        <w:t xml:space="preserve"> [name of your community] staff will </w:t>
      </w:r>
      <w:r w:rsidR="000262B8">
        <w:t xml:space="preserve">suggest </w:t>
      </w:r>
      <w:r w:rsidR="00BF4342">
        <w:t xml:space="preserve">potential </w:t>
      </w:r>
      <w:r>
        <w:t xml:space="preserve">projects for the CIP. At </w:t>
      </w:r>
      <w:r w:rsidR="004538CD">
        <w:t xml:space="preserve">a </w:t>
      </w:r>
      <w:r>
        <w:t xml:space="preserve">minimum, this </w:t>
      </w:r>
      <w:r w:rsidR="00BF4342">
        <w:t xml:space="preserve">process </w:t>
      </w:r>
      <w:r w:rsidR="0028264B">
        <w:t>will</w:t>
      </w:r>
      <w:r>
        <w:t xml:space="preserve"> provide for the following:</w:t>
      </w:r>
    </w:p>
    <w:p w14:paraId="6957C8D4" w14:textId="5A153C18" w:rsidR="00555C24" w:rsidRDefault="00555C24" w:rsidP="00555C24">
      <w:pPr>
        <w:pStyle w:val="ListParagraph"/>
        <w:numPr>
          <w:ilvl w:val="0"/>
          <w:numId w:val="4"/>
        </w:numPr>
      </w:pPr>
      <w:r w:rsidRPr="00555C24">
        <w:rPr>
          <w:b/>
        </w:rPr>
        <w:t>Long-term operating and maintenance costs.</w:t>
      </w:r>
      <w:r>
        <w:t xml:space="preserve"> A </w:t>
      </w:r>
      <w:r w:rsidR="00A0024B">
        <w:t xml:space="preserve">plan </w:t>
      </w:r>
      <w:r>
        <w:t xml:space="preserve">will identify the cost to operate and maintain the asset over </w:t>
      </w:r>
      <w:r w:rsidR="008145AA">
        <w:t xml:space="preserve">its </w:t>
      </w:r>
      <w:r>
        <w:t>life</w:t>
      </w:r>
      <w:r w:rsidR="005D4F44">
        <w:t xml:space="preserve"> </w:t>
      </w:r>
      <w:r>
        <w:t>cycle.</w:t>
      </w:r>
    </w:p>
    <w:p w14:paraId="67C068F2" w14:textId="54D0DF82" w:rsidR="00555C24" w:rsidRDefault="003A3149" w:rsidP="00555C24">
      <w:pPr>
        <w:pStyle w:val="ListParagraph"/>
        <w:numPr>
          <w:ilvl w:val="0"/>
          <w:numId w:val="4"/>
        </w:numPr>
      </w:pPr>
      <w:r>
        <w:rPr>
          <w:b/>
        </w:rPr>
        <w:t>F</w:t>
      </w:r>
      <w:r w:rsidR="00555C24" w:rsidRPr="00555C24">
        <w:rPr>
          <w:b/>
        </w:rPr>
        <w:t>unding</w:t>
      </w:r>
      <w:r>
        <w:rPr>
          <w:b/>
        </w:rPr>
        <w:t xml:space="preserve"> source</w:t>
      </w:r>
      <w:r w:rsidR="00555C24" w:rsidRPr="00555C24">
        <w:rPr>
          <w:b/>
        </w:rPr>
        <w:t xml:space="preserve">. </w:t>
      </w:r>
      <w:r w:rsidR="00555C24">
        <w:t xml:space="preserve">A </w:t>
      </w:r>
      <w:r w:rsidR="00A0024B">
        <w:t xml:space="preserve">plan </w:t>
      </w:r>
      <w:r w:rsidR="0028264B">
        <w:t>will</w:t>
      </w:r>
      <w:r w:rsidR="00555C24">
        <w:t xml:space="preserve"> describe where the funding</w:t>
      </w:r>
      <w:r w:rsidR="00ED333E">
        <w:t xml:space="preserve"> is expected to come from</w:t>
      </w:r>
      <w:r w:rsidR="00555C24">
        <w:t xml:space="preserve"> to </w:t>
      </w:r>
      <w:r w:rsidR="00ED333E">
        <w:t>acquire,</w:t>
      </w:r>
      <w:r w:rsidR="00555C24">
        <w:t xml:space="preserve"> operate</w:t>
      </w:r>
      <w:r w:rsidR="00ED333E">
        <w:t>,</w:t>
      </w:r>
      <w:r w:rsidR="00555C24">
        <w:t xml:space="preserve"> and maintain the asset</w:t>
      </w:r>
      <w:r w:rsidR="00ED333E">
        <w:t>.</w:t>
      </w:r>
    </w:p>
    <w:p w14:paraId="5B86F663" w14:textId="6C3F543D" w:rsidR="00555C24" w:rsidRDefault="003A3149" w:rsidP="00555C24">
      <w:pPr>
        <w:pStyle w:val="ListParagraph"/>
        <w:numPr>
          <w:ilvl w:val="0"/>
          <w:numId w:val="4"/>
        </w:numPr>
      </w:pPr>
      <w:r>
        <w:rPr>
          <w:b/>
        </w:rPr>
        <w:t>P</w:t>
      </w:r>
      <w:r w:rsidR="00555C24" w:rsidRPr="00555C24">
        <w:rPr>
          <w:b/>
        </w:rPr>
        <w:t>roject</w:t>
      </w:r>
      <w:r>
        <w:rPr>
          <w:b/>
        </w:rPr>
        <w:t xml:space="preserve"> timing</w:t>
      </w:r>
      <w:r w:rsidR="00555C24" w:rsidRPr="00555C24">
        <w:rPr>
          <w:b/>
        </w:rPr>
        <w:t xml:space="preserve">. </w:t>
      </w:r>
      <w:r w:rsidR="00555C24">
        <w:t xml:space="preserve">A </w:t>
      </w:r>
      <w:r w:rsidR="00ED333E">
        <w:t xml:space="preserve">plan </w:t>
      </w:r>
      <w:r w:rsidR="00555C24">
        <w:t>will identify the proposed schedule for planning, bidding, construction, and other milestones in acquiring the asset.</w:t>
      </w:r>
    </w:p>
    <w:p w14:paraId="63A71213" w14:textId="77777777" w:rsidR="00555C24" w:rsidRPr="005037A9" w:rsidRDefault="00555C24" w:rsidP="00555C24">
      <w:pPr>
        <w:pStyle w:val="Heading1"/>
        <w:rPr>
          <w:rFonts w:asciiTheme="minorHAnsi" w:hAnsiTheme="minorHAnsi"/>
          <w:b/>
          <w:color w:val="365DA5"/>
        </w:rPr>
      </w:pPr>
      <w:r w:rsidRPr="005037A9">
        <w:rPr>
          <w:rFonts w:asciiTheme="minorHAnsi" w:hAnsiTheme="minorHAnsi"/>
          <w:b/>
          <w:color w:val="365DA5"/>
        </w:rPr>
        <w:t>CIP Project Selection</w:t>
      </w:r>
    </w:p>
    <w:p w14:paraId="1B6D4224" w14:textId="3C4A4DDE" w:rsidR="00555C24" w:rsidRDefault="00555C24" w:rsidP="00555C24">
      <w:r>
        <w:t>[</w:t>
      </w:r>
      <w:r w:rsidR="00F76706">
        <w:t>N</w:t>
      </w:r>
      <w:r w:rsidR="001C6782">
        <w:t xml:space="preserve">ame </w:t>
      </w:r>
      <w:r>
        <w:t xml:space="preserve">of your community] will </w:t>
      </w:r>
      <w:r w:rsidR="001C6782">
        <w:t xml:space="preserve">create </w:t>
      </w:r>
      <w:r>
        <w:t xml:space="preserve">a </w:t>
      </w:r>
      <w:r w:rsidR="001C6782">
        <w:t xml:space="preserve">process </w:t>
      </w:r>
      <w:r>
        <w:t xml:space="preserve">to assess </w:t>
      </w:r>
      <w:r w:rsidR="00E63845">
        <w:t xml:space="preserve">capital </w:t>
      </w:r>
      <w:r>
        <w:t>project</w:t>
      </w:r>
      <w:r w:rsidR="00E63845">
        <w:t>s</w:t>
      </w:r>
      <w:r>
        <w:t xml:space="preserve">. The selection process </w:t>
      </w:r>
      <w:r w:rsidR="003C0FA6">
        <w:t xml:space="preserve">should </w:t>
      </w:r>
      <w:r>
        <w:t>include:</w:t>
      </w:r>
    </w:p>
    <w:p w14:paraId="498F0D62" w14:textId="3DF3FE04" w:rsidR="00555C24" w:rsidRDefault="00555C24" w:rsidP="00555C24">
      <w:pPr>
        <w:pStyle w:val="ListParagraph"/>
        <w:numPr>
          <w:ilvl w:val="0"/>
          <w:numId w:val="5"/>
        </w:numPr>
      </w:pPr>
      <w:r w:rsidRPr="00555C24">
        <w:rPr>
          <w:b/>
        </w:rPr>
        <w:lastRenderedPageBreak/>
        <w:t xml:space="preserve">Long-term forecasts. </w:t>
      </w:r>
      <w:r>
        <w:t xml:space="preserve">Long-term forecasts should be prepared to </w:t>
      </w:r>
      <w:r w:rsidR="009F7513">
        <w:t xml:space="preserve">make clear </w:t>
      </w:r>
      <w:r>
        <w:t xml:space="preserve">the resources available for capital spending and to assess </w:t>
      </w:r>
      <w:r w:rsidR="00EE70FE">
        <w:t>the impacts of operation and</w:t>
      </w:r>
      <w:r>
        <w:t xml:space="preserve"> replacement costs.</w:t>
      </w:r>
    </w:p>
    <w:p w14:paraId="10014C2F" w14:textId="063571A2" w:rsidR="00555C24" w:rsidRDefault="00F01B4A" w:rsidP="00555C24">
      <w:pPr>
        <w:pStyle w:val="ListParagraph"/>
        <w:numPr>
          <w:ilvl w:val="0"/>
          <w:numId w:val="5"/>
        </w:numPr>
      </w:pPr>
      <w:r>
        <w:rPr>
          <w:b/>
        </w:rPr>
        <w:t>Project impact</w:t>
      </w:r>
      <w:r w:rsidR="00555C24" w:rsidRPr="005A1668">
        <w:rPr>
          <w:b/>
        </w:rPr>
        <w:t xml:space="preserve">. </w:t>
      </w:r>
      <w:r w:rsidR="0096322E">
        <w:t xml:space="preserve">A project </w:t>
      </w:r>
      <w:r w:rsidR="00555C24">
        <w:t>should not be considered</w:t>
      </w:r>
      <w:r w:rsidR="0096322E">
        <w:t xml:space="preserve"> on its own</w:t>
      </w:r>
      <w:r w:rsidR="00555C24">
        <w:t xml:space="preserve">. </w:t>
      </w:r>
      <w:r w:rsidR="0031443E">
        <w:t>The</w:t>
      </w:r>
      <w:r w:rsidR="00555C24">
        <w:t xml:space="preserve"> impact </w:t>
      </w:r>
      <w:r w:rsidR="0096322E">
        <w:t>a project has</w:t>
      </w:r>
      <w:r w:rsidR="00943857">
        <w:t xml:space="preserve"> </w:t>
      </w:r>
      <w:r w:rsidR="00555C24">
        <w:t xml:space="preserve">on </w:t>
      </w:r>
      <w:r w:rsidR="008D62EF">
        <w:t xml:space="preserve">other projects </w:t>
      </w:r>
      <w:r w:rsidR="00555C24">
        <w:t xml:space="preserve">should be recognized and costs shared between </w:t>
      </w:r>
      <w:r w:rsidR="00C32741">
        <w:t xml:space="preserve">them </w:t>
      </w:r>
      <w:r w:rsidR="00555C24">
        <w:t>where appropriate.</w:t>
      </w:r>
    </w:p>
    <w:p w14:paraId="1CD469EA" w14:textId="3E55A2FB" w:rsidR="00555C24" w:rsidRDefault="00F01B4A" w:rsidP="00555C24">
      <w:pPr>
        <w:pStyle w:val="ListParagraph"/>
        <w:numPr>
          <w:ilvl w:val="0"/>
          <w:numId w:val="5"/>
        </w:numPr>
      </w:pPr>
      <w:r>
        <w:rPr>
          <w:b/>
        </w:rPr>
        <w:t>F</w:t>
      </w:r>
      <w:r w:rsidR="00555C24" w:rsidRPr="005A1668">
        <w:rPr>
          <w:b/>
        </w:rPr>
        <w:t>unding of preliminary activities.</w:t>
      </w:r>
      <w:r w:rsidR="00555C24">
        <w:t xml:space="preserve"> </w:t>
      </w:r>
      <w:r w:rsidR="005A1668">
        <w:t>F</w:t>
      </w:r>
      <w:r w:rsidR="00555C24">
        <w:t xml:space="preserve">or some projects, it may be wise to fund only preliminary engineering/planning before </w:t>
      </w:r>
      <w:r w:rsidR="0031443E">
        <w:t xml:space="preserve">promising </w:t>
      </w:r>
      <w:r w:rsidR="00555C24">
        <w:t xml:space="preserve">to fund the whole project. </w:t>
      </w:r>
      <w:r w:rsidR="003C20A5">
        <w:t>T</w:t>
      </w:r>
      <w:r w:rsidR="00555C24">
        <w:t xml:space="preserve">hese </w:t>
      </w:r>
      <w:r w:rsidR="001719C4">
        <w:t xml:space="preserve">expenses </w:t>
      </w:r>
      <w:r w:rsidR="00555C24">
        <w:t xml:space="preserve">can be </w:t>
      </w:r>
      <w:r w:rsidR="004C0BB7">
        <w:t>large</w:t>
      </w:r>
      <w:r w:rsidR="00555C24">
        <w:t xml:space="preserve">, so </w:t>
      </w:r>
      <w:r w:rsidR="004C0BB7">
        <w:t xml:space="preserve">they </w:t>
      </w:r>
      <w:r w:rsidR="00555C24">
        <w:t xml:space="preserve">should be </w:t>
      </w:r>
      <w:r w:rsidR="004C0BB7">
        <w:t xml:space="preserve">assessed </w:t>
      </w:r>
      <w:r w:rsidR="00555C24">
        <w:t>and prioritized.</w:t>
      </w:r>
    </w:p>
    <w:p w14:paraId="1BEFEA63" w14:textId="7631B987" w:rsidR="00555C24" w:rsidRDefault="00555C24" w:rsidP="00555C24">
      <w:pPr>
        <w:pStyle w:val="ListParagraph"/>
        <w:numPr>
          <w:ilvl w:val="0"/>
          <w:numId w:val="5"/>
        </w:numPr>
      </w:pPr>
      <w:r w:rsidRPr="005A1668">
        <w:rPr>
          <w:b/>
        </w:rPr>
        <w:t xml:space="preserve">Operating and </w:t>
      </w:r>
      <w:r w:rsidR="00F01B4A">
        <w:rPr>
          <w:b/>
        </w:rPr>
        <w:t>m</w:t>
      </w:r>
      <w:r w:rsidR="00F01B4A" w:rsidRPr="005A1668">
        <w:rPr>
          <w:b/>
        </w:rPr>
        <w:t xml:space="preserve">aintenance </w:t>
      </w:r>
      <w:r w:rsidR="00F01B4A">
        <w:rPr>
          <w:b/>
        </w:rPr>
        <w:t>c</w:t>
      </w:r>
      <w:r w:rsidR="00F01B4A" w:rsidRPr="005A1668">
        <w:rPr>
          <w:b/>
        </w:rPr>
        <w:t>osts</w:t>
      </w:r>
      <w:r w:rsidRPr="005A1668">
        <w:rPr>
          <w:b/>
        </w:rPr>
        <w:t>.</w:t>
      </w:r>
      <w:r>
        <w:t xml:space="preserve"> </w:t>
      </w:r>
      <w:r w:rsidR="000F66B8">
        <w:t>R</w:t>
      </w:r>
      <w:r>
        <w:t xml:space="preserve">esources should be identified to operate and maintain an asset before </w:t>
      </w:r>
      <w:r w:rsidR="00245AC9">
        <w:t xml:space="preserve">assigning </w:t>
      </w:r>
      <w:r>
        <w:t xml:space="preserve">resources to build </w:t>
      </w:r>
      <w:r w:rsidR="00245AC9">
        <w:t>it</w:t>
      </w:r>
      <w:r>
        <w:t>.</w:t>
      </w:r>
    </w:p>
    <w:p w14:paraId="5DFF8A2A" w14:textId="6AAA8ACA" w:rsidR="00555C24" w:rsidRDefault="00F01B4A" w:rsidP="00555C24">
      <w:pPr>
        <w:pStyle w:val="ListParagraph"/>
        <w:numPr>
          <w:ilvl w:val="0"/>
          <w:numId w:val="5"/>
        </w:numPr>
      </w:pPr>
      <w:r>
        <w:rPr>
          <w:b/>
        </w:rPr>
        <w:t>L</w:t>
      </w:r>
      <w:r w:rsidR="00555C24" w:rsidRPr="005A1668">
        <w:rPr>
          <w:b/>
        </w:rPr>
        <w:t>ife</w:t>
      </w:r>
      <w:r>
        <w:rPr>
          <w:b/>
        </w:rPr>
        <w:t xml:space="preserve"> </w:t>
      </w:r>
      <w:r w:rsidR="00555C24" w:rsidRPr="005A1668">
        <w:rPr>
          <w:b/>
        </w:rPr>
        <w:t>cycle costing.</w:t>
      </w:r>
      <w:r w:rsidR="00555C24">
        <w:t xml:space="preserve"> </w:t>
      </w:r>
      <w:r w:rsidR="003B681E">
        <w:t>T</w:t>
      </w:r>
      <w:r w:rsidR="00555C24">
        <w:t xml:space="preserve">he cost </w:t>
      </w:r>
      <w:r w:rsidR="0040404B">
        <w:t>study</w:t>
      </w:r>
      <w:r w:rsidR="003B681E">
        <w:t xml:space="preserve"> </w:t>
      </w:r>
      <w:r w:rsidR="00555C24">
        <w:t xml:space="preserve">of a proposed project should </w:t>
      </w:r>
      <w:r w:rsidR="0040404B">
        <w:t xml:space="preserve">include </w:t>
      </w:r>
      <w:r w:rsidR="00555C24">
        <w:t>the life of the asset</w:t>
      </w:r>
      <w:r w:rsidR="000509E5">
        <w:t>—</w:t>
      </w:r>
      <w:r w:rsidR="00555C24">
        <w:t>from planning and acquisition to disposal.</w:t>
      </w:r>
    </w:p>
    <w:p w14:paraId="2F6461EC" w14:textId="55A21871" w:rsidR="00555C24" w:rsidRDefault="00F01B4A" w:rsidP="00555C24">
      <w:pPr>
        <w:pStyle w:val="ListParagraph"/>
        <w:numPr>
          <w:ilvl w:val="0"/>
          <w:numId w:val="5"/>
        </w:numPr>
      </w:pPr>
      <w:r>
        <w:rPr>
          <w:b/>
        </w:rPr>
        <w:t>P</w:t>
      </w:r>
      <w:r w:rsidR="00555C24" w:rsidRPr="005A1668">
        <w:rPr>
          <w:b/>
        </w:rPr>
        <w:t>roject timing and scope.</w:t>
      </w:r>
      <w:r w:rsidR="00555C24">
        <w:t xml:space="preserve"> Schedule and scope estimates should be achievable within the requested financial and human resources.</w:t>
      </w:r>
    </w:p>
    <w:p w14:paraId="390D6D75" w14:textId="77777777" w:rsidR="00555C24" w:rsidRPr="005037A9" w:rsidRDefault="00555C24" w:rsidP="005A1668">
      <w:pPr>
        <w:pStyle w:val="Heading1"/>
        <w:rPr>
          <w:rFonts w:asciiTheme="minorHAnsi" w:hAnsiTheme="minorHAnsi"/>
          <w:b/>
          <w:color w:val="365DA5"/>
        </w:rPr>
      </w:pPr>
      <w:r w:rsidRPr="005037A9">
        <w:rPr>
          <w:rFonts w:asciiTheme="minorHAnsi" w:hAnsiTheme="minorHAnsi"/>
          <w:b/>
          <w:color w:val="365DA5"/>
        </w:rPr>
        <w:t>Balanced CIP</w:t>
      </w:r>
    </w:p>
    <w:p w14:paraId="532CE95C" w14:textId="2464A28F" w:rsidR="00555C24" w:rsidRDefault="00555C24" w:rsidP="00555C24">
      <w:r>
        <w:t>The CIP is a balanced</w:t>
      </w:r>
      <w:r w:rsidR="00B4592C">
        <w:t>,</w:t>
      </w:r>
      <w:r>
        <w:t xml:space="preserve"> </w:t>
      </w:r>
      <w:r w:rsidR="005A1668">
        <w:t>long-term</w:t>
      </w:r>
      <w:r>
        <w:t xml:space="preserve"> plan. </w:t>
      </w:r>
      <w:r w:rsidR="00C71C59">
        <w:t>F</w:t>
      </w:r>
      <w:r w:rsidR="005A1668">
        <w:t xml:space="preserve">or the entire </w:t>
      </w:r>
      <w:r>
        <w:t>period</w:t>
      </w:r>
      <w:r w:rsidR="005A1668">
        <w:t xml:space="preserve"> of the CIP</w:t>
      </w:r>
      <w:r>
        <w:t xml:space="preserve">, revenues will be equal to </w:t>
      </w:r>
      <w:r w:rsidR="00C13A10">
        <w:t xml:space="preserve">the </w:t>
      </w:r>
      <w:r>
        <w:t xml:space="preserve">projected </w:t>
      </w:r>
      <w:r w:rsidR="00C13A10">
        <w:t>costs</w:t>
      </w:r>
      <w:r>
        <w:t xml:space="preserve">. It is possible that the plan will have more </w:t>
      </w:r>
      <w:r w:rsidR="00C71C59">
        <w:t xml:space="preserve">costs </w:t>
      </w:r>
      <w:r>
        <w:t xml:space="preserve">than revenues in any single year of the </w:t>
      </w:r>
      <w:r w:rsidR="00B741D4">
        <w:t xml:space="preserve">plan </w:t>
      </w:r>
      <w:r>
        <w:t>(with the exception of the first year</w:t>
      </w:r>
      <w:r w:rsidR="008A0FD5">
        <w:t>,</w:t>
      </w:r>
      <w:r>
        <w:t xml:space="preserve"> which is intended to become an appropriation plan for </w:t>
      </w:r>
      <w:r w:rsidR="005A1668">
        <w:t>[name of your community]</w:t>
      </w:r>
      <w:r>
        <w:t>). However, over the life of the five-year plan</w:t>
      </w:r>
      <w:r w:rsidR="008A0FD5">
        <w:t>,</w:t>
      </w:r>
      <w:r>
        <w:t xml:space="preserve"> all </w:t>
      </w:r>
      <w:r w:rsidR="008A0FD5">
        <w:t xml:space="preserve">expenses </w:t>
      </w:r>
      <w:r>
        <w:t xml:space="preserve">will be </w:t>
      </w:r>
      <w:r w:rsidR="005A1668">
        <w:t>covered</w:t>
      </w:r>
      <w:r>
        <w:t xml:space="preserve"> with re</w:t>
      </w:r>
      <w:r w:rsidR="005A1668">
        <w:t xml:space="preserve">venues. Staff may record, on a separate </w:t>
      </w:r>
      <w:r>
        <w:t xml:space="preserve">document, projects that are deemed important but cannot fit into a balanced CIP. </w:t>
      </w:r>
      <w:r w:rsidR="005A1668">
        <w:t>[</w:t>
      </w:r>
      <w:r w:rsidR="00F76706">
        <w:t xml:space="preserve">Name </w:t>
      </w:r>
      <w:r w:rsidR="005A1668">
        <w:t>of your governing board]</w:t>
      </w:r>
      <w:r>
        <w:t xml:space="preserve"> may choose to </w:t>
      </w:r>
      <w:r w:rsidR="00C932DA">
        <w:t xml:space="preserve">look at </w:t>
      </w:r>
      <w:r>
        <w:t>unfunded projects and defund an existing project in favor of another.</w:t>
      </w:r>
    </w:p>
    <w:p w14:paraId="7D014FAD" w14:textId="59AB3A13" w:rsidR="00555C24" w:rsidRPr="005037A9" w:rsidRDefault="00555C24" w:rsidP="005A1668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037A9">
        <w:rPr>
          <w:rFonts w:asciiTheme="minorHAnsi" w:hAnsiTheme="minorHAnsi"/>
          <w:b/>
          <w:color w:val="365DA5"/>
        </w:rPr>
        <w:t>CIP Funding Strategy</w:t>
      </w:r>
    </w:p>
    <w:p w14:paraId="365A9736" w14:textId="13D40EE3" w:rsidR="00555C24" w:rsidRDefault="005A1668" w:rsidP="00555C24">
      <w:r>
        <w:t>[</w:t>
      </w:r>
      <w:r w:rsidR="00F76706">
        <w:t xml:space="preserve">Name </w:t>
      </w:r>
      <w:r>
        <w:t xml:space="preserve">of your community] </w:t>
      </w:r>
      <w:r w:rsidR="00555C24">
        <w:t>may elect to use debt financing to acquire an asset or pay-as-you-go</w:t>
      </w:r>
      <w:r w:rsidR="006F138B">
        <w:t xml:space="preserve"> financing</w:t>
      </w:r>
      <w:r w:rsidR="00FF2221">
        <w:t xml:space="preserve"> </w:t>
      </w:r>
      <w:r w:rsidR="00555C24">
        <w:t xml:space="preserve">(i.e., cash financing). </w:t>
      </w:r>
      <w:r w:rsidR="00FF2221">
        <w:t xml:space="preserve">Below are guidelines </w:t>
      </w:r>
      <w:r w:rsidR="00555C24">
        <w:t xml:space="preserve">to </w:t>
      </w:r>
      <w:r w:rsidR="00FF2221">
        <w:t xml:space="preserve">help </w:t>
      </w:r>
      <w:r>
        <w:t xml:space="preserve">[name of your community] </w:t>
      </w:r>
      <w:r w:rsidR="00FF2221">
        <w:t>make</w:t>
      </w:r>
      <w:r w:rsidR="00555C24">
        <w:t xml:space="preserve"> the best choice between debt and pay-as-you-go financing.</w:t>
      </w:r>
    </w:p>
    <w:p w14:paraId="4C67B3BB" w14:textId="6BA419E9" w:rsidR="00555C24" w:rsidRDefault="00555C24" w:rsidP="00555C24">
      <w:r>
        <w:t xml:space="preserve">Factors </w:t>
      </w:r>
      <w:r w:rsidR="00FF2221">
        <w:t xml:space="preserve">that </w:t>
      </w:r>
      <w:r>
        <w:t xml:space="preserve">favor pay-as-you-go financing include </w:t>
      </w:r>
      <w:r w:rsidR="008472CA">
        <w:t>situation</w:t>
      </w:r>
      <w:r w:rsidR="00FF2221">
        <w:t xml:space="preserve">s </w:t>
      </w:r>
      <w:r>
        <w:t>where:</w:t>
      </w:r>
    </w:p>
    <w:p w14:paraId="4166E0DB" w14:textId="42BEADD9" w:rsidR="00555C24" w:rsidRDefault="00555C24" w:rsidP="005A1668">
      <w:pPr>
        <w:pStyle w:val="ListParagraph"/>
        <w:numPr>
          <w:ilvl w:val="0"/>
          <w:numId w:val="7"/>
        </w:numPr>
      </w:pPr>
      <w:r>
        <w:t>The project can be funded from current revenues and fund balances (reserves);</w:t>
      </w:r>
    </w:p>
    <w:p w14:paraId="22CCF5D2" w14:textId="59E3F0DC" w:rsidR="00555C24" w:rsidRDefault="00555C24" w:rsidP="005A1668">
      <w:pPr>
        <w:pStyle w:val="ListParagraph"/>
        <w:numPr>
          <w:ilvl w:val="0"/>
          <w:numId w:val="7"/>
        </w:numPr>
      </w:pPr>
      <w:r>
        <w:t xml:space="preserve">The project can be </w:t>
      </w:r>
      <w:r w:rsidR="00FF2221">
        <w:t xml:space="preserve">finished </w:t>
      </w:r>
      <w:r w:rsidR="00052DDD">
        <w:t>within an</w:t>
      </w:r>
      <w:r>
        <w:t xml:space="preserve"> acceptable time</w:t>
      </w:r>
      <w:r w:rsidR="003C7A53">
        <w:t xml:space="preserve"> </w:t>
      </w:r>
      <w:r>
        <w:t>frame given the available revenues;</w:t>
      </w:r>
    </w:p>
    <w:p w14:paraId="2BFF3EF9" w14:textId="6374522E" w:rsidR="00555C24" w:rsidRDefault="00555C24" w:rsidP="005A1668">
      <w:pPr>
        <w:pStyle w:val="ListParagraph"/>
        <w:numPr>
          <w:ilvl w:val="0"/>
          <w:numId w:val="7"/>
        </w:numPr>
      </w:pPr>
      <w:r>
        <w:t xml:space="preserve">Additional debt levels could </w:t>
      </w:r>
      <w:r w:rsidR="00FF2221">
        <w:t xml:space="preserve">have a harmful effect on </w:t>
      </w:r>
      <w:r w:rsidR="005A1668">
        <w:t xml:space="preserve">[name of your community]’s </w:t>
      </w:r>
      <w:r>
        <w:t>credit rating or repayment sources; or,</w:t>
      </w:r>
    </w:p>
    <w:p w14:paraId="7A1FAD72" w14:textId="77777777" w:rsidR="00555C24" w:rsidRDefault="00555C24" w:rsidP="005A1668">
      <w:pPr>
        <w:pStyle w:val="ListParagraph"/>
        <w:numPr>
          <w:ilvl w:val="0"/>
          <w:numId w:val="7"/>
        </w:numPr>
      </w:pPr>
      <w:r>
        <w:t>Market conditions are unstable or suggest difficulties in marketing a debt.</w:t>
      </w:r>
    </w:p>
    <w:p w14:paraId="2C4DEA32" w14:textId="5D878BB9" w:rsidR="00555C24" w:rsidRDefault="00555C24" w:rsidP="00555C24">
      <w:r>
        <w:t xml:space="preserve">Factors </w:t>
      </w:r>
      <w:r w:rsidR="00FF2221">
        <w:t xml:space="preserve">that </w:t>
      </w:r>
      <w:r>
        <w:t xml:space="preserve">favor long-term debt financing include </w:t>
      </w:r>
      <w:r w:rsidR="008472CA">
        <w:t>situation</w:t>
      </w:r>
      <w:r w:rsidR="00C870D7">
        <w:t xml:space="preserve">s </w:t>
      </w:r>
      <w:r>
        <w:t>where:</w:t>
      </w:r>
    </w:p>
    <w:p w14:paraId="441E5CB3" w14:textId="79923D46" w:rsidR="00555C24" w:rsidRDefault="00555C24" w:rsidP="005A1668">
      <w:pPr>
        <w:pStyle w:val="ListParagraph"/>
        <w:numPr>
          <w:ilvl w:val="0"/>
          <w:numId w:val="9"/>
        </w:numPr>
      </w:pPr>
      <w:r>
        <w:t xml:space="preserve">Revenues </w:t>
      </w:r>
      <w:r w:rsidR="005A1668">
        <w:t>that will be used to pay back debt are</w:t>
      </w:r>
      <w:r>
        <w:t xml:space="preserve"> </w:t>
      </w:r>
      <w:r w:rsidR="00C870D7">
        <w:t xml:space="preserve">believed to be </w:t>
      </w:r>
      <w:r>
        <w:t>sufficient and reliable</w:t>
      </w:r>
      <w:r w:rsidR="005A1668">
        <w:t xml:space="preserve">. This makes it more likely </w:t>
      </w:r>
      <w:r>
        <w:t>that long-term financing can be marketed wi</w:t>
      </w:r>
      <w:r w:rsidR="005A1668">
        <w:t xml:space="preserve">th a </w:t>
      </w:r>
      <w:r w:rsidR="00142921">
        <w:t xml:space="preserve">suitable </w:t>
      </w:r>
      <w:r w:rsidR="005A1668">
        <w:t>credit rating</w:t>
      </w:r>
      <w:r>
        <w:t>;</w:t>
      </w:r>
    </w:p>
    <w:p w14:paraId="5BD72561" w14:textId="442F4907" w:rsidR="00555C24" w:rsidRDefault="00555C24" w:rsidP="005A1668">
      <w:pPr>
        <w:pStyle w:val="ListParagraph"/>
        <w:numPr>
          <w:ilvl w:val="0"/>
          <w:numId w:val="9"/>
        </w:numPr>
      </w:pPr>
      <w:r>
        <w:t xml:space="preserve">Market conditions present favorable interest rates and demand for </w:t>
      </w:r>
      <w:r w:rsidR="00012FC9">
        <w:t xml:space="preserve">government </w:t>
      </w:r>
      <w:r>
        <w:t>debt financing;</w:t>
      </w:r>
    </w:p>
    <w:p w14:paraId="67C1D8B9" w14:textId="0404810D" w:rsidR="00555C24" w:rsidRDefault="00555C24" w:rsidP="005A1668">
      <w:pPr>
        <w:pStyle w:val="ListParagraph"/>
        <w:numPr>
          <w:ilvl w:val="0"/>
          <w:numId w:val="9"/>
        </w:numPr>
      </w:pPr>
      <w:r>
        <w:t>A project is immediately required to meet or relieve capacity needs and existing cash reserves are insufficient to pay project costs; or,</w:t>
      </w:r>
    </w:p>
    <w:p w14:paraId="12A40CEC" w14:textId="1E57C8CF" w:rsidR="00555C24" w:rsidRDefault="00555C24" w:rsidP="005A1668">
      <w:pPr>
        <w:pStyle w:val="ListParagraph"/>
        <w:numPr>
          <w:ilvl w:val="0"/>
          <w:numId w:val="9"/>
        </w:numPr>
      </w:pPr>
      <w:r>
        <w:t xml:space="preserve">The </w:t>
      </w:r>
      <w:r w:rsidR="005A1668">
        <w:t xml:space="preserve">useful </w:t>
      </w:r>
      <w:r>
        <w:t xml:space="preserve">life of </w:t>
      </w:r>
      <w:r w:rsidR="00AD575A">
        <w:t xml:space="preserve">the </w:t>
      </w:r>
      <w:r>
        <w:t>asset is five years or longer.</w:t>
      </w:r>
    </w:p>
    <w:p w14:paraId="3A9079CC" w14:textId="77777777" w:rsidR="00555C24" w:rsidRPr="005037A9" w:rsidRDefault="00555C24" w:rsidP="005A1668">
      <w:pPr>
        <w:pStyle w:val="Heading1"/>
        <w:rPr>
          <w:rFonts w:asciiTheme="minorHAnsi" w:hAnsiTheme="minorHAnsi"/>
          <w:b/>
          <w:color w:val="365DA5"/>
        </w:rPr>
      </w:pPr>
      <w:r w:rsidRPr="005037A9">
        <w:rPr>
          <w:rFonts w:asciiTheme="minorHAnsi" w:hAnsiTheme="minorHAnsi"/>
          <w:b/>
          <w:color w:val="365DA5"/>
        </w:rPr>
        <w:lastRenderedPageBreak/>
        <w:t>Capital Budget</w:t>
      </w:r>
    </w:p>
    <w:p w14:paraId="539D6C90" w14:textId="2AB3581A" w:rsidR="00555C24" w:rsidRDefault="00555C24" w:rsidP="00555C24">
      <w:r>
        <w:t>Each year</w:t>
      </w:r>
      <w:r w:rsidR="00CF41DF">
        <w:t>,</w:t>
      </w:r>
      <w:r>
        <w:t xml:space="preserve"> </w:t>
      </w:r>
      <w:r w:rsidR="005A1668">
        <w:t xml:space="preserve">[name of your community] </w:t>
      </w:r>
      <w:r>
        <w:t xml:space="preserve">will develop a capital budget </w:t>
      </w:r>
      <w:r w:rsidR="005B1ECF">
        <w:t xml:space="preserve">that </w:t>
      </w:r>
      <w:r>
        <w:t>will be the spending plan for capital. The first year of the capital improvement plan will be an important input into the capital budget for the fiscal year.</w:t>
      </w:r>
    </w:p>
    <w:p w14:paraId="595AA7E7" w14:textId="77777777" w:rsidR="00555C24" w:rsidRPr="005037A9" w:rsidRDefault="00555C24" w:rsidP="005A1668">
      <w:pPr>
        <w:pStyle w:val="Heading1"/>
        <w:rPr>
          <w:rFonts w:asciiTheme="minorHAnsi" w:hAnsiTheme="minorHAnsi"/>
          <w:b/>
          <w:color w:val="365DA5"/>
        </w:rPr>
      </w:pPr>
      <w:r w:rsidRPr="005037A9">
        <w:rPr>
          <w:rFonts w:asciiTheme="minorHAnsi" w:hAnsiTheme="minorHAnsi"/>
          <w:b/>
          <w:color w:val="365DA5"/>
        </w:rPr>
        <w:t>Asset Inventory</w:t>
      </w:r>
    </w:p>
    <w:p w14:paraId="05E82FB9" w14:textId="03DDFCB1" w:rsidR="00555C24" w:rsidRDefault="005A1668" w:rsidP="00555C24">
      <w:r>
        <w:t>[</w:t>
      </w:r>
      <w:r w:rsidR="00F76706">
        <w:t xml:space="preserve">Name </w:t>
      </w:r>
      <w:r>
        <w:t xml:space="preserve">of your community] </w:t>
      </w:r>
      <w:r w:rsidR="0028264B">
        <w:t>will</w:t>
      </w:r>
      <w:r w:rsidR="00555C24">
        <w:t xml:space="preserve"> develop a </w:t>
      </w:r>
      <w:r w:rsidR="00A371E3">
        <w:t xml:space="preserve">full </w:t>
      </w:r>
      <w:r w:rsidR="00555C24">
        <w:t xml:space="preserve">asset inventory that projects equipment replacement and maintenance needs </w:t>
      </w:r>
      <w:r>
        <w:t>for a multiyear period</w:t>
      </w:r>
      <w:r w:rsidR="00555C24">
        <w:t xml:space="preserve"> and will update this projection each year. The asset inventory will describe the current condition of </w:t>
      </w:r>
      <w:r>
        <w:t xml:space="preserve">[name of your government]’s </w:t>
      </w:r>
      <w:r w:rsidR="00555C24">
        <w:t>assets</w:t>
      </w:r>
      <w:r w:rsidR="003A7A6A">
        <w:t xml:space="preserve">. It will compare this condition to a standard for asset condition. It will </w:t>
      </w:r>
      <w:r w:rsidR="00555C24">
        <w:t xml:space="preserve">account for the </w:t>
      </w:r>
      <w:r w:rsidR="00207CE0">
        <w:t xml:space="preserve">full </w:t>
      </w:r>
      <w:r w:rsidR="00555C24">
        <w:t>cost to maintain assets up to standard condition over their life</w:t>
      </w:r>
      <w:r w:rsidR="00C568DC">
        <w:t xml:space="preserve"> </w:t>
      </w:r>
      <w:r w:rsidR="00555C24">
        <w:t xml:space="preserve">cycle and account for risks associated with assets that are below </w:t>
      </w:r>
      <w:r w:rsidR="00C603C2">
        <w:t xml:space="preserve">standard </w:t>
      </w:r>
      <w:r w:rsidR="00555C24">
        <w:t xml:space="preserve">condition. Departments </w:t>
      </w:r>
      <w:r w:rsidR="0028264B">
        <w:t>will</w:t>
      </w:r>
      <w:r w:rsidR="00555C24">
        <w:t xml:space="preserve"> inventory and assess the assets </w:t>
      </w:r>
      <w:r w:rsidR="0012513A">
        <w:t>for which they are responsible</w:t>
      </w:r>
      <w:r w:rsidR="00555C24">
        <w:t xml:space="preserve"> and ensur</w:t>
      </w:r>
      <w:r w:rsidR="00965F97">
        <w:t>e</w:t>
      </w:r>
      <w:r w:rsidR="00555C24">
        <w:t xml:space="preserve"> that </w:t>
      </w:r>
      <w:r w:rsidR="00B0278F">
        <w:t xml:space="preserve">their </w:t>
      </w:r>
      <w:r w:rsidR="001B089D">
        <w:t>records</w:t>
      </w:r>
      <w:r w:rsidR="00B0278F">
        <w:t xml:space="preserve"> </w:t>
      </w:r>
      <w:r w:rsidR="001B089D">
        <w:t>are consistent</w:t>
      </w:r>
      <w:r w:rsidR="00555C24">
        <w:t xml:space="preserve"> with </w:t>
      </w:r>
      <w:r w:rsidR="001B089D">
        <w:t xml:space="preserve">the </w:t>
      </w:r>
      <w:r w:rsidR="00555C24">
        <w:t>Department of Finance’s capital asset records.</w:t>
      </w:r>
    </w:p>
    <w:p w14:paraId="377B87C7" w14:textId="77777777" w:rsidR="00555C24" w:rsidRPr="005037A9" w:rsidRDefault="003A7A6A" w:rsidP="003A7A6A">
      <w:pPr>
        <w:pStyle w:val="Heading1"/>
        <w:rPr>
          <w:rFonts w:asciiTheme="minorHAnsi" w:hAnsiTheme="minorHAnsi"/>
          <w:b/>
          <w:color w:val="365DA5"/>
        </w:rPr>
      </w:pPr>
      <w:r w:rsidRPr="005037A9">
        <w:rPr>
          <w:rFonts w:asciiTheme="minorHAnsi" w:hAnsiTheme="minorHAnsi"/>
          <w:b/>
          <w:color w:val="365DA5"/>
        </w:rPr>
        <w:t>Priority</w:t>
      </w:r>
      <w:r w:rsidR="00555C24" w:rsidRPr="005037A9">
        <w:rPr>
          <w:rFonts w:asciiTheme="minorHAnsi" w:hAnsiTheme="minorHAnsi"/>
          <w:b/>
          <w:color w:val="365DA5"/>
        </w:rPr>
        <w:t xml:space="preserve"> of Asset Maintenance and Replacement</w:t>
      </w:r>
    </w:p>
    <w:p w14:paraId="1914A048" w14:textId="7098AF94" w:rsidR="00555C24" w:rsidRDefault="00555C24" w:rsidP="00555C24">
      <w:r>
        <w:t xml:space="preserve">It is the policy of </w:t>
      </w:r>
      <w:r w:rsidR="003A7A6A">
        <w:t xml:space="preserve">[name of your government] </w:t>
      </w:r>
      <w:r>
        <w:t xml:space="preserve">to maintain its assets at a level that protects capital investment and </w:t>
      </w:r>
      <w:r w:rsidR="001B089D">
        <w:t xml:space="preserve">reduces </w:t>
      </w:r>
      <w:r>
        <w:t xml:space="preserve">future maintenance and replacement costs. </w:t>
      </w:r>
      <w:r w:rsidR="003A7A6A">
        <w:t xml:space="preserve">Each year, [name of your government] </w:t>
      </w:r>
      <w:r>
        <w:t xml:space="preserve">staff </w:t>
      </w:r>
      <w:r w:rsidR="0028264B">
        <w:t>will</w:t>
      </w:r>
      <w:r>
        <w:t xml:space="preserve"> develop and recommend to </w:t>
      </w:r>
      <w:r w:rsidR="003A7A6A">
        <w:t xml:space="preserve">[name of governing board] </w:t>
      </w:r>
      <w:r>
        <w:t xml:space="preserve">a prioritized </w:t>
      </w:r>
      <w:r w:rsidR="003A7A6A">
        <w:t>asset maintenance spending plan.</w:t>
      </w:r>
    </w:p>
    <w:p w14:paraId="4755AC78" w14:textId="77777777" w:rsidR="00555C24" w:rsidRPr="005037A9" w:rsidRDefault="00555C24" w:rsidP="003A7A6A">
      <w:pPr>
        <w:pStyle w:val="Heading1"/>
        <w:rPr>
          <w:rFonts w:asciiTheme="minorHAnsi" w:hAnsiTheme="minorHAnsi"/>
          <w:b/>
          <w:color w:val="365DA5"/>
        </w:rPr>
      </w:pPr>
      <w:r w:rsidRPr="005037A9">
        <w:rPr>
          <w:rFonts w:asciiTheme="minorHAnsi" w:hAnsiTheme="minorHAnsi"/>
          <w:b/>
          <w:color w:val="365DA5"/>
        </w:rPr>
        <w:t>Funding of Asset Maintenance</w:t>
      </w:r>
    </w:p>
    <w:p w14:paraId="1DC1D16C" w14:textId="719024DD" w:rsidR="00555C24" w:rsidRDefault="00555C24" w:rsidP="00555C24">
      <w:r>
        <w:t xml:space="preserve">It is </w:t>
      </w:r>
      <w:r w:rsidR="003A7A6A">
        <w:t xml:space="preserve">[name of your government]’s </w:t>
      </w:r>
      <w:r>
        <w:t xml:space="preserve">policy to </w:t>
      </w:r>
      <w:r w:rsidR="00A11F41">
        <w:t xml:space="preserve">assign enough </w:t>
      </w:r>
      <w:r w:rsidR="003A7A6A">
        <w:t xml:space="preserve">resources </w:t>
      </w:r>
      <w:r>
        <w:t xml:space="preserve">to preserve </w:t>
      </w:r>
      <w:r w:rsidR="003A7A6A">
        <w:t xml:space="preserve">[name of your government]’s </w:t>
      </w:r>
      <w:r>
        <w:t xml:space="preserve">existing assets to the best of its ability before </w:t>
      </w:r>
      <w:r w:rsidR="00A11F41">
        <w:t xml:space="preserve">assigning </w:t>
      </w:r>
      <w:r>
        <w:t xml:space="preserve">resources to build </w:t>
      </w:r>
      <w:r w:rsidR="003A7A6A">
        <w:t>or</w:t>
      </w:r>
      <w:r w:rsidR="00A049F2">
        <w:t xml:space="preserve"> </w:t>
      </w:r>
      <w:r w:rsidR="003A7A6A">
        <w:t>a</w:t>
      </w:r>
      <w:r>
        <w:t xml:space="preserve">cquire </w:t>
      </w:r>
      <w:r w:rsidR="003A7A6A">
        <w:t>new</w:t>
      </w:r>
      <w:r>
        <w:t xml:space="preserve"> assets that also have operating and maintenance </w:t>
      </w:r>
      <w:r w:rsidR="00A11F41">
        <w:t>needs</w:t>
      </w:r>
      <w:r>
        <w:t>. This policy protect</w:t>
      </w:r>
      <w:r w:rsidR="003A7A6A">
        <w:t>s our</w:t>
      </w:r>
      <w:r>
        <w:t xml:space="preserve"> historical investment in capital assets. It</w:t>
      </w:r>
      <w:r w:rsidR="003A7A6A">
        <w:t xml:space="preserve"> also</w:t>
      </w:r>
      <w:r>
        <w:t xml:space="preserve"> helps </w:t>
      </w:r>
      <w:r w:rsidR="003A7A6A">
        <w:t>us build or acquir</w:t>
      </w:r>
      <w:r w:rsidR="00A11F41">
        <w:t>e</w:t>
      </w:r>
      <w:r w:rsidR="003A7A6A">
        <w:t xml:space="preserve"> new assets that we can’t afford to</w:t>
      </w:r>
      <w:r w:rsidR="00812B07">
        <w:t xml:space="preserve"> </w:t>
      </w:r>
      <w:r w:rsidR="003A7A6A">
        <w:t>maintain.</w:t>
      </w:r>
    </w:p>
    <w:p w14:paraId="2F8BE7EA" w14:textId="77777777" w:rsidR="00555C24" w:rsidRPr="00555C24" w:rsidRDefault="00555C24" w:rsidP="00555C24"/>
    <w:sectPr w:rsidR="00555C24" w:rsidRPr="00555C24" w:rsidSect="006C3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1C100" w14:textId="77777777" w:rsidR="00832E4C" w:rsidRDefault="00832E4C" w:rsidP="00555C24">
      <w:pPr>
        <w:spacing w:after="0" w:line="240" w:lineRule="auto"/>
      </w:pPr>
      <w:r>
        <w:separator/>
      </w:r>
    </w:p>
  </w:endnote>
  <w:endnote w:type="continuationSeparator" w:id="0">
    <w:p w14:paraId="5533D5E1" w14:textId="77777777" w:rsidR="00832E4C" w:rsidRDefault="00832E4C" w:rsidP="0055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89AD7" w14:textId="77777777" w:rsidR="005037A9" w:rsidRDefault="005037A9" w:rsidP="003373A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34ECA" w14:textId="77777777" w:rsidR="005037A9" w:rsidRDefault="005037A9" w:rsidP="005037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70C0E" w14:textId="439C06E2" w:rsidR="005037A9" w:rsidRPr="005037A9" w:rsidRDefault="005037A9" w:rsidP="006C3682">
    <w:pPr>
      <w:pStyle w:val="Footer"/>
      <w:framePr w:wrap="none" w:vAnchor="text" w:hAnchor="margin" w:xAlign="right" w:y="1"/>
      <w:rPr>
        <w:rStyle w:val="PageNumber"/>
        <w:color w:val="767171" w:themeColor="background2" w:themeShade="80"/>
        <w:sz w:val="21"/>
      </w:rPr>
    </w:pPr>
    <w:r w:rsidRPr="005037A9">
      <w:rPr>
        <w:rStyle w:val="PageNumber"/>
        <w:color w:val="767171" w:themeColor="background2" w:themeShade="80"/>
        <w:sz w:val="21"/>
      </w:rPr>
      <w:fldChar w:fldCharType="begin"/>
    </w:r>
    <w:r w:rsidRPr="005037A9">
      <w:rPr>
        <w:rStyle w:val="PageNumber"/>
        <w:color w:val="767171" w:themeColor="background2" w:themeShade="80"/>
        <w:sz w:val="21"/>
      </w:rPr>
      <w:instrText xml:space="preserve">PAGE  </w:instrText>
    </w:r>
    <w:r w:rsidRPr="005037A9">
      <w:rPr>
        <w:rStyle w:val="PageNumber"/>
        <w:color w:val="767171" w:themeColor="background2" w:themeShade="80"/>
        <w:sz w:val="21"/>
      </w:rPr>
      <w:fldChar w:fldCharType="separate"/>
    </w:r>
    <w:r w:rsidR="00DA745D">
      <w:rPr>
        <w:rStyle w:val="PageNumber"/>
        <w:noProof/>
        <w:color w:val="767171" w:themeColor="background2" w:themeShade="80"/>
        <w:sz w:val="21"/>
      </w:rPr>
      <w:t>1</w:t>
    </w:r>
    <w:r w:rsidRPr="005037A9">
      <w:rPr>
        <w:rStyle w:val="PageNumber"/>
        <w:color w:val="767171" w:themeColor="background2" w:themeShade="80"/>
        <w:sz w:val="21"/>
      </w:rPr>
      <w:fldChar w:fldCharType="end"/>
    </w:r>
  </w:p>
  <w:p w14:paraId="586DD308" w14:textId="7D36615B" w:rsidR="005037A9" w:rsidRPr="005037A9" w:rsidRDefault="005037A9" w:rsidP="006C3682">
    <w:pPr>
      <w:pStyle w:val="Footer"/>
      <w:ind w:right="360"/>
      <w:rPr>
        <w:color w:val="767171" w:themeColor="background2" w:themeShade="80"/>
        <w:sz w:val="21"/>
      </w:rPr>
    </w:pPr>
    <w:r w:rsidRPr="005037A9">
      <w:rPr>
        <w:color w:val="767171" w:themeColor="background2" w:themeShade="80"/>
        <w:sz w:val="21"/>
      </w:rPr>
      <w:t>[Name of your community] Asset Management Policy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A5C8C" w14:textId="77777777" w:rsidR="00CF41DF" w:rsidRDefault="00CF4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5F271" w14:textId="77777777" w:rsidR="00832E4C" w:rsidRDefault="00832E4C" w:rsidP="00555C24">
      <w:pPr>
        <w:spacing w:after="0" w:line="240" w:lineRule="auto"/>
      </w:pPr>
      <w:r>
        <w:separator/>
      </w:r>
    </w:p>
  </w:footnote>
  <w:footnote w:type="continuationSeparator" w:id="0">
    <w:p w14:paraId="2460A374" w14:textId="77777777" w:rsidR="00832E4C" w:rsidRDefault="00832E4C" w:rsidP="0055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826D9" w14:textId="77777777" w:rsidR="00CF41DF" w:rsidRDefault="00CF4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AC079" w14:textId="55FF9A4E" w:rsidR="000B428A" w:rsidRDefault="00555C24">
    <w:pPr>
      <w:pStyle w:val="Header"/>
    </w:pPr>
    <w:r w:rsidRPr="00FD609E">
      <w:rPr>
        <w:rFonts w:cs="Arial"/>
        <w:color w:val="AEAAAA" w:themeColor="background2" w:themeShade="BF"/>
        <w:sz w:val="20"/>
      </w:rPr>
      <w:t>GFOA Policy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0214C" w14:textId="77777777" w:rsidR="00CF41DF" w:rsidRDefault="00CF4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6F79"/>
    <w:multiLevelType w:val="hybridMultilevel"/>
    <w:tmpl w:val="ADA6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01A"/>
    <w:multiLevelType w:val="hybridMultilevel"/>
    <w:tmpl w:val="30189776"/>
    <w:lvl w:ilvl="0" w:tplc="DEC4A3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449F"/>
    <w:multiLevelType w:val="hybridMultilevel"/>
    <w:tmpl w:val="87A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C60D5"/>
    <w:multiLevelType w:val="hybridMultilevel"/>
    <w:tmpl w:val="C0DEB064"/>
    <w:lvl w:ilvl="0" w:tplc="596279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F16B4"/>
    <w:multiLevelType w:val="hybridMultilevel"/>
    <w:tmpl w:val="764A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4F14"/>
    <w:multiLevelType w:val="hybridMultilevel"/>
    <w:tmpl w:val="DB88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C151D"/>
    <w:multiLevelType w:val="hybridMultilevel"/>
    <w:tmpl w:val="6E063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64A4"/>
    <w:multiLevelType w:val="hybridMultilevel"/>
    <w:tmpl w:val="761A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C32F5"/>
    <w:multiLevelType w:val="hybridMultilevel"/>
    <w:tmpl w:val="E6D41772"/>
    <w:lvl w:ilvl="0" w:tplc="D904F0E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F3148"/>
    <w:multiLevelType w:val="hybridMultilevel"/>
    <w:tmpl w:val="6F6C25D0"/>
    <w:lvl w:ilvl="0" w:tplc="C518C9E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8F"/>
    <w:rsid w:val="00012FC9"/>
    <w:rsid w:val="000262B8"/>
    <w:rsid w:val="00034B57"/>
    <w:rsid w:val="000509E5"/>
    <w:rsid w:val="00052DDD"/>
    <w:rsid w:val="000A564A"/>
    <w:rsid w:val="000A76FC"/>
    <w:rsid w:val="000A7719"/>
    <w:rsid w:val="000B428A"/>
    <w:rsid w:val="000C2121"/>
    <w:rsid w:val="000E238D"/>
    <w:rsid w:val="000F66B8"/>
    <w:rsid w:val="00117DC7"/>
    <w:rsid w:val="0012513A"/>
    <w:rsid w:val="00140354"/>
    <w:rsid w:val="00142921"/>
    <w:rsid w:val="001719C4"/>
    <w:rsid w:val="00195F41"/>
    <w:rsid w:val="00196A35"/>
    <w:rsid w:val="001A1E9F"/>
    <w:rsid w:val="001B089D"/>
    <w:rsid w:val="001C6782"/>
    <w:rsid w:val="001D0D99"/>
    <w:rsid w:val="001D3570"/>
    <w:rsid w:val="001E5EF6"/>
    <w:rsid w:val="00207CE0"/>
    <w:rsid w:val="002167CC"/>
    <w:rsid w:val="00217308"/>
    <w:rsid w:val="0022693F"/>
    <w:rsid w:val="00245AC9"/>
    <w:rsid w:val="0028264B"/>
    <w:rsid w:val="00283883"/>
    <w:rsid w:val="00287043"/>
    <w:rsid w:val="002F2160"/>
    <w:rsid w:val="002F2CAA"/>
    <w:rsid w:val="0031443E"/>
    <w:rsid w:val="00343C59"/>
    <w:rsid w:val="003A3149"/>
    <w:rsid w:val="003A7A6A"/>
    <w:rsid w:val="003B681E"/>
    <w:rsid w:val="003C0FA6"/>
    <w:rsid w:val="003C20A5"/>
    <w:rsid w:val="003C7A53"/>
    <w:rsid w:val="003F209D"/>
    <w:rsid w:val="0040404B"/>
    <w:rsid w:val="00410EB2"/>
    <w:rsid w:val="004135DC"/>
    <w:rsid w:val="00451D20"/>
    <w:rsid w:val="004538CD"/>
    <w:rsid w:val="004626CC"/>
    <w:rsid w:val="00486813"/>
    <w:rsid w:val="004B5A57"/>
    <w:rsid w:val="004C0BB7"/>
    <w:rsid w:val="004F7F31"/>
    <w:rsid w:val="005037A9"/>
    <w:rsid w:val="00534984"/>
    <w:rsid w:val="00555C24"/>
    <w:rsid w:val="005A1668"/>
    <w:rsid w:val="005B022D"/>
    <w:rsid w:val="005B1ECF"/>
    <w:rsid w:val="005D4F44"/>
    <w:rsid w:val="005D5EF1"/>
    <w:rsid w:val="005E6620"/>
    <w:rsid w:val="0061504D"/>
    <w:rsid w:val="00661C2F"/>
    <w:rsid w:val="00662A8F"/>
    <w:rsid w:val="00673F06"/>
    <w:rsid w:val="00693291"/>
    <w:rsid w:val="006A4DF3"/>
    <w:rsid w:val="006C3682"/>
    <w:rsid w:val="006C75D8"/>
    <w:rsid w:val="006D79A6"/>
    <w:rsid w:val="006E4D42"/>
    <w:rsid w:val="006E7847"/>
    <w:rsid w:val="006F138B"/>
    <w:rsid w:val="00707D76"/>
    <w:rsid w:val="00716EA8"/>
    <w:rsid w:val="00767C4E"/>
    <w:rsid w:val="00791739"/>
    <w:rsid w:val="007C12DF"/>
    <w:rsid w:val="008109DD"/>
    <w:rsid w:val="00812B07"/>
    <w:rsid w:val="008145AA"/>
    <w:rsid w:val="0081768F"/>
    <w:rsid w:val="00832E4C"/>
    <w:rsid w:val="00842A01"/>
    <w:rsid w:val="008472CA"/>
    <w:rsid w:val="008A0FD5"/>
    <w:rsid w:val="008B52D7"/>
    <w:rsid w:val="008D62EF"/>
    <w:rsid w:val="008E7841"/>
    <w:rsid w:val="00915073"/>
    <w:rsid w:val="0093290A"/>
    <w:rsid w:val="00943857"/>
    <w:rsid w:val="0096322E"/>
    <w:rsid w:val="00965F97"/>
    <w:rsid w:val="00977D7D"/>
    <w:rsid w:val="00984BA7"/>
    <w:rsid w:val="0098543E"/>
    <w:rsid w:val="009932C1"/>
    <w:rsid w:val="009A5663"/>
    <w:rsid w:val="009D0FD9"/>
    <w:rsid w:val="009F7513"/>
    <w:rsid w:val="00A0024B"/>
    <w:rsid w:val="00A049F2"/>
    <w:rsid w:val="00A1001D"/>
    <w:rsid w:val="00A11F41"/>
    <w:rsid w:val="00A36B8B"/>
    <w:rsid w:val="00A371E3"/>
    <w:rsid w:val="00A61360"/>
    <w:rsid w:val="00A61528"/>
    <w:rsid w:val="00AA1C8E"/>
    <w:rsid w:val="00AD575A"/>
    <w:rsid w:val="00B0278F"/>
    <w:rsid w:val="00B04313"/>
    <w:rsid w:val="00B4592C"/>
    <w:rsid w:val="00B741D4"/>
    <w:rsid w:val="00BA2142"/>
    <w:rsid w:val="00BE44B8"/>
    <w:rsid w:val="00BF4342"/>
    <w:rsid w:val="00C13A10"/>
    <w:rsid w:val="00C32741"/>
    <w:rsid w:val="00C568DC"/>
    <w:rsid w:val="00C603C2"/>
    <w:rsid w:val="00C71C59"/>
    <w:rsid w:val="00C870D7"/>
    <w:rsid w:val="00C932DA"/>
    <w:rsid w:val="00CA7557"/>
    <w:rsid w:val="00CC23A0"/>
    <w:rsid w:val="00CF3C59"/>
    <w:rsid w:val="00CF41DF"/>
    <w:rsid w:val="00D079E9"/>
    <w:rsid w:val="00D31B7A"/>
    <w:rsid w:val="00D86039"/>
    <w:rsid w:val="00DA745D"/>
    <w:rsid w:val="00DD1C8D"/>
    <w:rsid w:val="00E24AD3"/>
    <w:rsid w:val="00E26521"/>
    <w:rsid w:val="00E63845"/>
    <w:rsid w:val="00E80115"/>
    <w:rsid w:val="00EB18EF"/>
    <w:rsid w:val="00EB74F8"/>
    <w:rsid w:val="00EC4355"/>
    <w:rsid w:val="00ED333E"/>
    <w:rsid w:val="00EE70FE"/>
    <w:rsid w:val="00EF5A26"/>
    <w:rsid w:val="00F01B4A"/>
    <w:rsid w:val="00F34A7F"/>
    <w:rsid w:val="00F657BE"/>
    <w:rsid w:val="00F734C9"/>
    <w:rsid w:val="00F76706"/>
    <w:rsid w:val="00F76BEA"/>
    <w:rsid w:val="00FD609E"/>
    <w:rsid w:val="00FE22B2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7E04"/>
  <w15:chartTrackingRefBased/>
  <w15:docId w15:val="{6C30F69B-AC81-4B93-B98E-2FED2F7A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24"/>
  </w:style>
  <w:style w:type="paragraph" w:styleId="Footer">
    <w:name w:val="footer"/>
    <w:basedOn w:val="Normal"/>
    <w:link w:val="FooterChar"/>
    <w:uiPriority w:val="99"/>
    <w:unhideWhenUsed/>
    <w:rsid w:val="00555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C24"/>
  </w:style>
  <w:style w:type="character" w:customStyle="1" w:styleId="Heading1Char">
    <w:name w:val="Heading 1 Char"/>
    <w:basedOn w:val="DefaultParagraphFont"/>
    <w:link w:val="Heading1"/>
    <w:uiPriority w:val="9"/>
    <w:rsid w:val="00555C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5C2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23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5037A9"/>
  </w:style>
  <w:style w:type="paragraph" w:styleId="BalloonText">
    <w:name w:val="Balloon Text"/>
    <w:basedOn w:val="Normal"/>
    <w:link w:val="BalloonTextChar"/>
    <w:uiPriority w:val="99"/>
    <w:semiHidden/>
    <w:unhideWhenUsed/>
    <w:rsid w:val="00A049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GFOA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Kavanagh</dc:creator>
  <cp:keywords/>
  <dc:description/>
  <cp:lastModifiedBy>Shayne Kavanagh</cp:lastModifiedBy>
  <cp:revision>107</cp:revision>
  <dcterms:created xsi:type="dcterms:W3CDTF">2020-02-18T20:55:00Z</dcterms:created>
  <dcterms:modified xsi:type="dcterms:W3CDTF">2020-02-23T23:07:00Z</dcterms:modified>
</cp:coreProperties>
</file>